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2A" w:rsidRPr="002B5871" w:rsidRDefault="00A2642A">
      <w:pPr>
        <w:pStyle w:val="t1"/>
        <w:tabs>
          <w:tab w:val="left" w:pos="720"/>
          <w:tab w:val="left" w:pos="5300"/>
        </w:tabs>
        <w:spacing w:line="240" w:lineRule="auto"/>
        <w:rPr>
          <w:b/>
          <w:bCs/>
          <w:color w:val="008000"/>
          <w:sz w:val="36"/>
          <w:szCs w:val="36"/>
        </w:rPr>
      </w:pPr>
      <w:r w:rsidRPr="002B5871">
        <w:rPr>
          <w:b/>
          <w:bCs/>
          <w:color w:val="008000"/>
          <w:sz w:val="36"/>
          <w:szCs w:val="36"/>
        </w:rPr>
        <w:t>Terumo Medical Corporation</w:t>
      </w:r>
    </w:p>
    <w:p w:rsidR="00A2642A" w:rsidRDefault="00A2642A">
      <w:pPr>
        <w:pStyle w:val="t1"/>
        <w:tabs>
          <w:tab w:val="left" w:pos="720"/>
          <w:tab w:val="left" w:pos="5300"/>
        </w:tabs>
        <w:spacing w:line="240" w:lineRule="auto"/>
        <w:rPr>
          <w:b/>
          <w:bCs/>
          <w:color w:val="008000"/>
          <w:sz w:val="28"/>
          <w:szCs w:val="28"/>
        </w:rPr>
      </w:pPr>
    </w:p>
    <w:p w:rsidR="002B5871" w:rsidRDefault="002B5871">
      <w:pPr>
        <w:pStyle w:val="t1"/>
        <w:tabs>
          <w:tab w:val="left" w:pos="720"/>
          <w:tab w:val="left" w:pos="5300"/>
        </w:tabs>
        <w:spacing w:line="240" w:lineRule="auto"/>
        <w:rPr>
          <w:b/>
          <w:bCs/>
          <w:color w:val="008000"/>
          <w:sz w:val="28"/>
          <w:szCs w:val="28"/>
        </w:rPr>
      </w:pPr>
    </w:p>
    <w:p w:rsidR="002B5871" w:rsidRPr="00B25E74" w:rsidRDefault="002B5871" w:rsidP="002B5871">
      <w:pPr>
        <w:pBdr>
          <w:bottom w:val="dotted" w:sz="24" w:space="1" w:color="auto"/>
        </w:pBdr>
        <w:rPr>
          <w:b/>
          <w:sz w:val="28"/>
          <w:szCs w:val="28"/>
        </w:rPr>
      </w:pPr>
      <w:r w:rsidRPr="00B25E74">
        <w:rPr>
          <w:b/>
          <w:color w:val="008000"/>
          <w:sz w:val="28"/>
          <w:szCs w:val="28"/>
        </w:rPr>
        <w:t xml:space="preserve">Subject:  </w:t>
      </w:r>
      <w:r w:rsidRPr="00B25E74">
        <w:rPr>
          <w:b/>
          <w:sz w:val="28"/>
          <w:szCs w:val="28"/>
        </w:rPr>
        <w:t>TMC Grants &amp; Donations Funding Policy</w:t>
      </w:r>
    </w:p>
    <w:p w:rsidR="002B5871" w:rsidRPr="002B5871" w:rsidRDefault="002B5871" w:rsidP="002B5871">
      <w:pPr>
        <w:rPr>
          <w:b/>
          <w:color w:val="008000"/>
        </w:rPr>
      </w:pPr>
    </w:p>
    <w:p w:rsidR="007760DA" w:rsidRDefault="00217A6C" w:rsidP="002B5871">
      <w:pPr>
        <w:numPr>
          <w:ilvl w:val="0"/>
          <w:numId w:val="39"/>
        </w:numPr>
        <w:ind w:right="288"/>
        <w:jc w:val="both"/>
        <w:rPr>
          <w:b/>
          <w:sz w:val="22"/>
          <w:szCs w:val="22"/>
        </w:rPr>
      </w:pPr>
      <w:r>
        <w:rPr>
          <w:b/>
          <w:sz w:val="22"/>
          <w:szCs w:val="22"/>
        </w:rPr>
        <w:t xml:space="preserve">CHARITABLE </w:t>
      </w:r>
      <w:r w:rsidR="007760DA" w:rsidRPr="009F2F58">
        <w:rPr>
          <w:b/>
          <w:sz w:val="22"/>
          <w:szCs w:val="22"/>
        </w:rPr>
        <w:t>MISSION</w:t>
      </w:r>
    </w:p>
    <w:p w:rsidR="002B5871" w:rsidRPr="009F2F58" w:rsidRDefault="002B5871" w:rsidP="002B5871">
      <w:pPr>
        <w:ind w:left="1080" w:right="288"/>
        <w:jc w:val="both"/>
        <w:rPr>
          <w:b/>
          <w:sz w:val="22"/>
          <w:szCs w:val="22"/>
        </w:rPr>
      </w:pPr>
    </w:p>
    <w:p w:rsidR="007760DA" w:rsidRPr="00EE38D4" w:rsidRDefault="007760DA" w:rsidP="002B5871">
      <w:pPr>
        <w:ind w:left="720" w:right="288"/>
        <w:jc w:val="both"/>
        <w:rPr>
          <w:sz w:val="22"/>
          <w:szCs w:val="22"/>
        </w:rPr>
      </w:pPr>
      <w:r w:rsidRPr="00EE38D4">
        <w:rPr>
          <w:sz w:val="22"/>
          <w:szCs w:val="22"/>
        </w:rPr>
        <w:t xml:space="preserve">It is Terumo Medical Corporation’s (“TMC”) mission to improve public health and welfare through, among other ways, the support of continuing medical education and bona fide charitable missions.  To that end, (1) TMC is dedicated to advancing educational opportunities to advance knowledge and understanding of new medical technologies, techniques and procedures; and (2) TMC may make monetary or product donations for charitable purposes, such as supporting indigent care, patient education, public education, </w:t>
      </w:r>
      <w:r w:rsidR="00531680" w:rsidRPr="00EE38D4">
        <w:rPr>
          <w:sz w:val="22"/>
          <w:szCs w:val="22"/>
        </w:rPr>
        <w:t xml:space="preserve">research </w:t>
      </w:r>
      <w:r w:rsidRPr="00EE38D4">
        <w:rPr>
          <w:sz w:val="22"/>
          <w:szCs w:val="22"/>
        </w:rPr>
        <w:t xml:space="preserve">or the sponsorship of community programs / events where the proceeds are intended for charitable purposes. </w:t>
      </w:r>
    </w:p>
    <w:p w:rsidR="007760DA" w:rsidRPr="009F2F58" w:rsidRDefault="007760DA" w:rsidP="002B5871">
      <w:pPr>
        <w:ind w:right="288"/>
        <w:jc w:val="both"/>
        <w:rPr>
          <w:sz w:val="22"/>
          <w:szCs w:val="22"/>
        </w:rPr>
      </w:pPr>
    </w:p>
    <w:p w:rsidR="007760DA" w:rsidRDefault="00217A6C" w:rsidP="002B5871">
      <w:pPr>
        <w:numPr>
          <w:ilvl w:val="0"/>
          <w:numId w:val="39"/>
        </w:numPr>
        <w:ind w:right="288"/>
        <w:jc w:val="both"/>
        <w:rPr>
          <w:b/>
          <w:sz w:val="22"/>
          <w:szCs w:val="22"/>
        </w:rPr>
      </w:pPr>
      <w:r>
        <w:rPr>
          <w:b/>
          <w:sz w:val="22"/>
          <w:szCs w:val="22"/>
        </w:rPr>
        <w:t>CHARITABLE</w:t>
      </w:r>
      <w:r w:rsidR="007760DA" w:rsidRPr="009F2F58">
        <w:rPr>
          <w:b/>
          <w:sz w:val="22"/>
          <w:szCs w:val="22"/>
        </w:rPr>
        <w:t xml:space="preserve"> FOCUS</w:t>
      </w:r>
    </w:p>
    <w:p w:rsidR="002B5871" w:rsidRPr="009F2F58" w:rsidRDefault="002B5871" w:rsidP="002B5871">
      <w:pPr>
        <w:ind w:left="1080" w:right="288"/>
        <w:jc w:val="both"/>
        <w:rPr>
          <w:b/>
          <w:sz w:val="22"/>
          <w:szCs w:val="22"/>
        </w:rPr>
      </w:pPr>
    </w:p>
    <w:p w:rsidR="007760DA" w:rsidRPr="00EE38D4" w:rsidRDefault="007760DA" w:rsidP="002B5871">
      <w:pPr>
        <w:ind w:left="720" w:right="288"/>
        <w:jc w:val="both"/>
        <w:rPr>
          <w:sz w:val="22"/>
          <w:szCs w:val="22"/>
        </w:rPr>
      </w:pPr>
      <w:r w:rsidRPr="00EE38D4">
        <w:rPr>
          <w:sz w:val="22"/>
          <w:szCs w:val="22"/>
        </w:rPr>
        <w:t xml:space="preserve">TMC will focus </w:t>
      </w:r>
      <w:r w:rsidR="003E3712" w:rsidRPr="00EE38D4">
        <w:rPr>
          <w:sz w:val="22"/>
          <w:szCs w:val="22"/>
        </w:rPr>
        <w:t xml:space="preserve">its charitable giving </w:t>
      </w:r>
      <w:r w:rsidRPr="00EE38D4">
        <w:rPr>
          <w:sz w:val="22"/>
          <w:szCs w:val="22"/>
        </w:rPr>
        <w:t xml:space="preserve">primarily on the following: </w:t>
      </w:r>
    </w:p>
    <w:p w:rsidR="007760DA" w:rsidRPr="00EE38D4" w:rsidRDefault="007760DA" w:rsidP="002B5871">
      <w:pPr>
        <w:ind w:left="1440" w:right="288" w:hanging="720"/>
        <w:jc w:val="both"/>
        <w:rPr>
          <w:sz w:val="22"/>
          <w:szCs w:val="22"/>
        </w:rPr>
      </w:pPr>
      <w:r w:rsidRPr="00EE38D4">
        <w:rPr>
          <w:sz w:val="22"/>
          <w:szCs w:val="22"/>
        </w:rPr>
        <w:t>1.</w:t>
      </w:r>
      <w:r w:rsidRPr="00EE38D4">
        <w:rPr>
          <w:sz w:val="22"/>
          <w:szCs w:val="22"/>
        </w:rPr>
        <w:tab/>
        <w:t>Improving through education the health of individuals and communities.  Of particular interest are innovative, technology</w:t>
      </w:r>
      <w:r w:rsidRPr="00EE38D4">
        <w:rPr>
          <w:sz w:val="22"/>
          <w:szCs w:val="22"/>
        </w:rPr>
        <w:noBreakHyphen/>
        <w:t>based approaches to improving quality of care and health outcomes.  TMC will give priority to initiatives that target a clearly defined community or population, and that have strong potential to produce measurable long</w:t>
      </w:r>
      <w:r w:rsidRPr="00EE38D4">
        <w:rPr>
          <w:sz w:val="22"/>
          <w:szCs w:val="22"/>
        </w:rPr>
        <w:noBreakHyphen/>
        <w:t xml:space="preserve">term improvements in healthy behaviors, health outcomes, and quality of life. </w:t>
      </w:r>
    </w:p>
    <w:p w:rsidR="007760DA" w:rsidRPr="00EE38D4" w:rsidRDefault="007760DA" w:rsidP="002B5871">
      <w:pPr>
        <w:tabs>
          <w:tab w:val="left" w:pos="-1440"/>
        </w:tabs>
        <w:ind w:left="1440" w:right="288" w:hanging="720"/>
        <w:jc w:val="both"/>
        <w:rPr>
          <w:sz w:val="22"/>
          <w:szCs w:val="22"/>
        </w:rPr>
      </w:pPr>
      <w:r w:rsidRPr="00EE38D4">
        <w:rPr>
          <w:sz w:val="22"/>
          <w:szCs w:val="22"/>
        </w:rPr>
        <w:t>2.</w:t>
      </w:r>
      <w:r w:rsidRPr="00EE38D4">
        <w:rPr>
          <w:sz w:val="22"/>
          <w:szCs w:val="22"/>
        </w:rPr>
        <w:tab/>
        <w:t>Improving educational opportunity and skill development for practitioners serving target communities or populations. Of particular interest are: (i) innovative educational efforts to improve outcomes and skill development; and (ii) creative curriculum projects sponsored by teaching institutions focusing on development of innovative skills and procedures.</w:t>
      </w:r>
    </w:p>
    <w:p w:rsidR="007760DA" w:rsidRPr="00EE38D4" w:rsidRDefault="007760DA" w:rsidP="002B5871">
      <w:pPr>
        <w:tabs>
          <w:tab w:val="left" w:pos="-1440"/>
        </w:tabs>
        <w:ind w:left="1440" w:right="288" w:hanging="720"/>
        <w:jc w:val="both"/>
        <w:rPr>
          <w:sz w:val="22"/>
          <w:szCs w:val="22"/>
        </w:rPr>
      </w:pPr>
      <w:r w:rsidRPr="00EE38D4">
        <w:rPr>
          <w:sz w:val="22"/>
          <w:szCs w:val="22"/>
        </w:rPr>
        <w:t>3.</w:t>
      </w:r>
      <w:r w:rsidRPr="00EE38D4">
        <w:rPr>
          <w:sz w:val="22"/>
          <w:szCs w:val="22"/>
        </w:rPr>
        <w:tab/>
        <w:t xml:space="preserve">Improving the health of individuals and communities through supporting indigent care, patient education, public education, </w:t>
      </w:r>
      <w:r w:rsidR="00531680" w:rsidRPr="00EE38D4">
        <w:rPr>
          <w:sz w:val="22"/>
          <w:szCs w:val="22"/>
        </w:rPr>
        <w:t xml:space="preserve">research </w:t>
      </w:r>
      <w:r w:rsidRPr="00EE38D4">
        <w:rPr>
          <w:sz w:val="22"/>
          <w:szCs w:val="22"/>
        </w:rPr>
        <w:t>or the sponsorship of programs / events where the proceeds are intended for charitable purposes.</w:t>
      </w:r>
    </w:p>
    <w:p w:rsidR="00AA7750" w:rsidRPr="00EE38D4" w:rsidRDefault="00AA7750" w:rsidP="002B5871">
      <w:pPr>
        <w:tabs>
          <w:tab w:val="left" w:pos="-1440"/>
        </w:tabs>
        <w:ind w:left="1440" w:right="288" w:hanging="720"/>
        <w:jc w:val="both"/>
        <w:rPr>
          <w:sz w:val="22"/>
          <w:szCs w:val="22"/>
        </w:rPr>
      </w:pPr>
      <w:r w:rsidRPr="00EE38D4">
        <w:rPr>
          <w:sz w:val="22"/>
          <w:szCs w:val="22"/>
        </w:rPr>
        <w:t>4.</w:t>
      </w:r>
      <w:r w:rsidRPr="00EE38D4">
        <w:rPr>
          <w:sz w:val="22"/>
          <w:szCs w:val="22"/>
        </w:rPr>
        <w:tab/>
        <w:t>Civic initiatives of local concern or interest.</w:t>
      </w:r>
    </w:p>
    <w:p w:rsidR="007760DA" w:rsidRPr="009F2F58" w:rsidRDefault="007760DA" w:rsidP="002B5871">
      <w:pPr>
        <w:ind w:right="288"/>
        <w:jc w:val="both"/>
        <w:rPr>
          <w:sz w:val="22"/>
          <w:szCs w:val="22"/>
        </w:rPr>
      </w:pPr>
    </w:p>
    <w:p w:rsidR="007760DA" w:rsidRDefault="007760DA" w:rsidP="002B5871">
      <w:pPr>
        <w:numPr>
          <w:ilvl w:val="0"/>
          <w:numId w:val="39"/>
        </w:numPr>
        <w:ind w:right="288"/>
        <w:jc w:val="both"/>
        <w:rPr>
          <w:b/>
          <w:sz w:val="22"/>
          <w:szCs w:val="22"/>
        </w:rPr>
      </w:pPr>
      <w:r w:rsidRPr="009F2F58">
        <w:rPr>
          <w:b/>
          <w:sz w:val="22"/>
          <w:szCs w:val="22"/>
        </w:rPr>
        <w:t>FUNDING CRITERIA AND PRIORITIES</w:t>
      </w:r>
    </w:p>
    <w:p w:rsidR="002B5871" w:rsidRPr="009F2F58" w:rsidRDefault="002B5871" w:rsidP="002B5871">
      <w:pPr>
        <w:ind w:left="1080" w:right="288"/>
        <w:jc w:val="both"/>
        <w:rPr>
          <w:b/>
          <w:sz w:val="22"/>
          <w:szCs w:val="22"/>
        </w:rPr>
      </w:pPr>
    </w:p>
    <w:p w:rsidR="007760DA" w:rsidRPr="00EE38D4" w:rsidRDefault="007760DA" w:rsidP="002B5871">
      <w:pPr>
        <w:ind w:left="720" w:right="288"/>
        <w:jc w:val="both"/>
        <w:rPr>
          <w:sz w:val="22"/>
          <w:szCs w:val="22"/>
        </w:rPr>
      </w:pPr>
      <w:r w:rsidRPr="00EE38D4">
        <w:rPr>
          <w:sz w:val="22"/>
          <w:szCs w:val="22"/>
        </w:rPr>
        <w:t>Eligible applicants include physicians and other healthcare providers, 501(c</w:t>
      </w:r>
      <w:proofErr w:type="gramStart"/>
      <w:r w:rsidRPr="00EE38D4">
        <w:rPr>
          <w:sz w:val="22"/>
          <w:szCs w:val="22"/>
        </w:rPr>
        <w:t>)(</w:t>
      </w:r>
      <w:proofErr w:type="gramEnd"/>
      <w:r w:rsidRPr="00EE38D4">
        <w:rPr>
          <w:sz w:val="22"/>
          <w:szCs w:val="22"/>
        </w:rPr>
        <w:t>3) non</w:t>
      </w:r>
      <w:r w:rsidRPr="00EE38D4">
        <w:rPr>
          <w:sz w:val="22"/>
          <w:szCs w:val="22"/>
        </w:rPr>
        <w:noBreakHyphen/>
        <w:t>profit organizations with IRS tax</w:t>
      </w:r>
      <w:r w:rsidRPr="00EE38D4">
        <w:rPr>
          <w:sz w:val="22"/>
          <w:szCs w:val="22"/>
        </w:rPr>
        <w:noBreakHyphen/>
        <w:t>exempt status, as well as public agencies</w:t>
      </w:r>
      <w:r w:rsidR="0021426F" w:rsidRPr="00EE38D4">
        <w:rPr>
          <w:sz w:val="22"/>
          <w:szCs w:val="22"/>
        </w:rPr>
        <w:t>, community organizations</w:t>
      </w:r>
      <w:r w:rsidRPr="00EE38D4">
        <w:rPr>
          <w:sz w:val="22"/>
          <w:szCs w:val="22"/>
        </w:rPr>
        <w:t xml:space="preserve"> and schools.  This program is not intended for review of funding requests for Terumo project related activities or from Terumo associates.  In reviewing proposals that relate to the strategic focus areas of health and education, TMC will give priority to the following types of initiatives: </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 xml:space="preserve">Efforts targeting communities or populations with significant risk </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 xml:space="preserve">Support of innovative or experimental approaches directed in ways that support TMC’s goals </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Refinement or improvement of existing approaches</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Cost</w:t>
      </w:r>
      <w:r w:rsidRPr="00EE38D4">
        <w:rPr>
          <w:sz w:val="22"/>
          <w:szCs w:val="22"/>
        </w:rPr>
        <w:noBreakHyphen/>
        <w:t>effective and results</w:t>
      </w:r>
      <w:r w:rsidRPr="00EE38D4">
        <w:rPr>
          <w:sz w:val="22"/>
          <w:szCs w:val="22"/>
        </w:rPr>
        <w:noBreakHyphen/>
        <w:t>oriented products, procedures or techniques, where our contributions can make a long</w:t>
      </w:r>
      <w:r w:rsidRPr="00EE38D4">
        <w:rPr>
          <w:sz w:val="22"/>
          <w:szCs w:val="22"/>
        </w:rPr>
        <w:noBreakHyphen/>
        <w:t>term measurable difference in the quality of people's lives</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Community</w:t>
      </w:r>
      <w:r w:rsidRPr="00EE38D4">
        <w:rPr>
          <w:sz w:val="22"/>
          <w:szCs w:val="22"/>
        </w:rPr>
        <w:noBreakHyphen/>
        <w:t>based approaches that work to empower those who are involved including indigent care, patient education and public education</w:t>
      </w:r>
    </w:p>
    <w:p w:rsidR="007760DA" w:rsidRPr="00EE38D4" w:rsidRDefault="007760DA" w:rsidP="002B5871">
      <w:pPr>
        <w:widowControl/>
        <w:numPr>
          <w:ilvl w:val="0"/>
          <w:numId w:val="36"/>
        </w:numPr>
        <w:tabs>
          <w:tab w:val="clear" w:pos="1440"/>
          <w:tab w:val="left" w:pos="-1440"/>
        </w:tabs>
        <w:autoSpaceDE/>
        <w:autoSpaceDN/>
        <w:ind w:right="288" w:hanging="450"/>
        <w:jc w:val="both"/>
        <w:rPr>
          <w:sz w:val="22"/>
          <w:szCs w:val="22"/>
        </w:rPr>
      </w:pPr>
      <w:r w:rsidRPr="00EE38D4">
        <w:rPr>
          <w:sz w:val="22"/>
          <w:szCs w:val="22"/>
        </w:rPr>
        <w:t>Sponsorship of community programs / events where the proceeds are intended for charitable purposes</w:t>
      </w:r>
    </w:p>
    <w:p w:rsidR="00663314" w:rsidRPr="00EE38D4" w:rsidRDefault="00663314" w:rsidP="002B5871">
      <w:pPr>
        <w:ind w:left="720" w:right="288"/>
        <w:jc w:val="both"/>
        <w:rPr>
          <w:sz w:val="22"/>
          <w:szCs w:val="22"/>
        </w:rPr>
      </w:pPr>
    </w:p>
    <w:p w:rsidR="007760DA" w:rsidRPr="009F2F58" w:rsidRDefault="007760DA" w:rsidP="002B5871">
      <w:pPr>
        <w:ind w:left="720" w:right="288"/>
        <w:jc w:val="both"/>
        <w:rPr>
          <w:sz w:val="22"/>
          <w:szCs w:val="22"/>
        </w:rPr>
      </w:pPr>
      <w:r w:rsidRPr="00EE38D4">
        <w:rPr>
          <w:sz w:val="22"/>
          <w:szCs w:val="22"/>
        </w:rPr>
        <w:t xml:space="preserve">TMC is most interested in opportunities to serve as a catalyst for positive change, support innovation, and </w:t>
      </w:r>
      <w:r w:rsidRPr="00EE38D4">
        <w:rPr>
          <w:sz w:val="22"/>
          <w:szCs w:val="22"/>
        </w:rPr>
        <w:lastRenderedPageBreak/>
        <w:t>leverage significant and long</w:t>
      </w:r>
      <w:r w:rsidRPr="00EE38D4">
        <w:rPr>
          <w:sz w:val="22"/>
          <w:szCs w:val="22"/>
        </w:rPr>
        <w:noBreakHyphen/>
        <w:t>term impact. It discourages requests for general support for programs that rely primarily on government funding. In addition, it generally will not support programs or other efforts that will benefit a small number of individuals</w:t>
      </w:r>
      <w:r w:rsidR="00F96E26" w:rsidRPr="00EE38D4">
        <w:rPr>
          <w:sz w:val="22"/>
          <w:szCs w:val="22"/>
        </w:rPr>
        <w:t>,</w:t>
      </w:r>
      <w:r w:rsidRPr="00EE38D4">
        <w:rPr>
          <w:sz w:val="22"/>
          <w:szCs w:val="22"/>
        </w:rPr>
        <w:t xml:space="preserve"> have minimal impact</w:t>
      </w:r>
      <w:r w:rsidR="00F96E26" w:rsidRPr="00EE38D4">
        <w:rPr>
          <w:sz w:val="22"/>
          <w:szCs w:val="22"/>
        </w:rPr>
        <w:t xml:space="preserve">, or where recipient has a real or apparent conflict of interest, including where </w:t>
      </w:r>
      <w:r w:rsidR="00AC1A10" w:rsidRPr="00EE38D4">
        <w:rPr>
          <w:sz w:val="22"/>
          <w:szCs w:val="22"/>
        </w:rPr>
        <w:t>a corresponding financial</w:t>
      </w:r>
      <w:r w:rsidR="00AA7750" w:rsidRPr="00EE38D4">
        <w:rPr>
          <w:sz w:val="22"/>
          <w:szCs w:val="22"/>
        </w:rPr>
        <w:t>,</w:t>
      </w:r>
      <w:r w:rsidR="00AC1A10" w:rsidRPr="00EE38D4">
        <w:rPr>
          <w:sz w:val="22"/>
          <w:szCs w:val="22"/>
        </w:rPr>
        <w:t xml:space="preserve"> commercial </w:t>
      </w:r>
      <w:r w:rsidR="00AA7750" w:rsidRPr="00EE38D4">
        <w:rPr>
          <w:sz w:val="22"/>
          <w:szCs w:val="22"/>
        </w:rPr>
        <w:t xml:space="preserve">or competitive </w:t>
      </w:r>
      <w:r w:rsidR="00AC1A10" w:rsidRPr="00EE38D4">
        <w:rPr>
          <w:sz w:val="22"/>
          <w:szCs w:val="22"/>
        </w:rPr>
        <w:t>benefit may accrue to recipient</w:t>
      </w:r>
      <w:r w:rsidR="00AA7750" w:rsidRPr="00EE38D4">
        <w:rPr>
          <w:sz w:val="22"/>
          <w:szCs w:val="22"/>
        </w:rPr>
        <w:t xml:space="preserve"> as a result of receiving a grant or donation</w:t>
      </w:r>
      <w:r w:rsidRPr="0037431B">
        <w:rPr>
          <w:sz w:val="22"/>
          <w:szCs w:val="22"/>
        </w:rPr>
        <w:t>.</w:t>
      </w:r>
    </w:p>
    <w:p w:rsidR="00473A7F" w:rsidRDefault="00473A7F" w:rsidP="002B5871">
      <w:pPr>
        <w:pStyle w:val="p5"/>
        <w:spacing w:line="240" w:lineRule="auto"/>
        <w:ind w:left="0" w:right="288" w:firstLine="0"/>
        <w:rPr>
          <w:b/>
          <w:bCs/>
          <w:color w:val="008000"/>
          <w:sz w:val="28"/>
          <w:szCs w:val="28"/>
        </w:rPr>
      </w:pPr>
    </w:p>
    <w:p w:rsidR="001F6C2C" w:rsidRPr="001F6C2C" w:rsidRDefault="001F6C2C" w:rsidP="002B5871">
      <w:pPr>
        <w:ind w:left="720" w:right="288"/>
        <w:jc w:val="both"/>
        <w:rPr>
          <w:sz w:val="22"/>
          <w:szCs w:val="22"/>
        </w:rPr>
      </w:pPr>
      <w:r w:rsidRPr="001F6C2C">
        <w:rPr>
          <w:sz w:val="22"/>
          <w:szCs w:val="22"/>
        </w:rPr>
        <w:t>TMC will only consider requests for support falling within the strategic areas described previously, including, without limitation, sponsorship of educational seminars, scholarships, conferences and symposia</w:t>
      </w:r>
      <w:r w:rsidR="00531680">
        <w:rPr>
          <w:sz w:val="22"/>
          <w:szCs w:val="22"/>
        </w:rPr>
        <w:t>, as well as research through Investigator Sponsored Studies</w:t>
      </w:r>
      <w:r w:rsidRPr="001F6C2C">
        <w:rPr>
          <w:sz w:val="22"/>
          <w:szCs w:val="22"/>
        </w:rPr>
        <w:t>. This policy is specifically not intended to include:</w:t>
      </w:r>
    </w:p>
    <w:p w:rsidR="001F6C2C" w:rsidRPr="001F6C2C" w:rsidRDefault="001F6C2C" w:rsidP="002B5871">
      <w:pPr>
        <w:widowControl/>
        <w:numPr>
          <w:ilvl w:val="0"/>
          <w:numId w:val="37"/>
        </w:numPr>
        <w:tabs>
          <w:tab w:val="left" w:pos="-1440"/>
        </w:tabs>
        <w:autoSpaceDE/>
        <w:autoSpaceDN/>
        <w:ind w:right="288"/>
        <w:jc w:val="both"/>
        <w:rPr>
          <w:sz w:val="22"/>
          <w:szCs w:val="22"/>
        </w:rPr>
      </w:pPr>
      <w:r w:rsidRPr="001F6C2C">
        <w:rPr>
          <w:sz w:val="22"/>
          <w:szCs w:val="22"/>
        </w:rPr>
        <w:t>Medical research that is outside of TMC’s mission and strategic focus</w:t>
      </w:r>
    </w:p>
    <w:p w:rsidR="00531680" w:rsidRDefault="00531680" w:rsidP="002B5871">
      <w:pPr>
        <w:widowControl/>
        <w:numPr>
          <w:ilvl w:val="0"/>
          <w:numId w:val="37"/>
        </w:numPr>
        <w:tabs>
          <w:tab w:val="left" w:pos="-1440"/>
        </w:tabs>
        <w:autoSpaceDE/>
        <w:autoSpaceDN/>
        <w:ind w:right="288"/>
        <w:jc w:val="both"/>
        <w:rPr>
          <w:sz w:val="22"/>
          <w:szCs w:val="22"/>
        </w:rPr>
      </w:pPr>
      <w:r>
        <w:rPr>
          <w:sz w:val="22"/>
          <w:szCs w:val="22"/>
        </w:rPr>
        <w:t>Terumo initiated p</w:t>
      </w:r>
      <w:r w:rsidR="001F6C2C" w:rsidRPr="001F6C2C">
        <w:rPr>
          <w:sz w:val="22"/>
          <w:szCs w:val="22"/>
        </w:rPr>
        <w:t>ost-market research studies</w:t>
      </w:r>
    </w:p>
    <w:p w:rsidR="001F6C2C" w:rsidRPr="001F6C2C" w:rsidRDefault="001F6C2C" w:rsidP="002B5871">
      <w:pPr>
        <w:widowControl/>
        <w:numPr>
          <w:ilvl w:val="0"/>
          <w:numId w:val="37"/>
        </w:numPr>
        <w:tabs>
          <w:tab w:val="left" w:pos="-1440"/>
        </w:tabs>
        <w:autoSpaceDE/>
        <w:autoSpaceDN/>
        <w:ind w:right="288"/>
        <w:jc w:val="both"/>
        <w:rPr>
          <w:sz w:val="22"/>
          <w:szCs w:val="22"/>
        </w:rPr>
      </w:pPr>
      <w:r w:rsidRPr="001F6C2C">
        <w:rPr>
          <w:sz w:val="22"/>
          <w:szCs w:val="22"/>
        </w:rPr>
        <w:t>Fellowships</w:t>
      </w:r>
    </w:p>
    <w:p w:rsidR="001F6C2C" w:rsidRPr="001F6C2C" w:rsidRDefault="001F6C2C" w:rsidP="002B5871">
      <w:pPr>
        <w:widowControl/>
        <w:numPr>
          <w:ilvl w:val="0"/>
          <w:numId w:val="37"/>
        </w:numPr>
        <w:tabs>
          <w:tab w:val="left" w:pos="-1440"/>
        </w:tabs>
        <w:autoSpaceDE/>
        <w:autoSpaceDN/>
        <w:ind w:right="288"/>
        <w:jc w:val="both"/>
        <w:rPr>
          <w:sz w:val="22"/>
          <w:szCs w:val="22"/>
        </w:rPr>
      </w:pPr>
      <w:r w:rsidRPr="001F6C2C">
        <w:rPr>
          <w:sz w:val="22"/>
          <w:szCs w:val="22"/>
        </w:rPr>
        <w:t>Fundraising efforts or capital campaigns</w:t>
      </w:r>
    </w:p>
    <w:p w:rsidR="001F6C2C" w:rsidRDefault="001F6C2C" w:rsidP="002B5871">
      <w:pPr>
        <w:ind w:right="288"/>
        <w:jc w:val="both"/>
        <w:rPr>
          <w:sz w:val="22"/>
          <w:szCs w:val="22"/>
        </w:rPr>
      </w:pPr>
    </w:p>
    <w:p w:rsidR="00531680" w:rsidRPr="002C65D0" w:rsidRDefault="00531680" w:rsidP="002B5871">
      <w:pPr>
        <w:ind w:left="720" w:right="288"/>
        <w:jc w:val="both"/>
        <w:rPr>
          <w:sz w:val="22"/>
          <w:szCs w:val="22"/>
        </w:rPr>
      </w:pPr>
      <w:r>
        <w:rPr>
          <w:sz w:val="22"/>
          <w:szCs w:val="22"/>
        </w:rPr>
        <w:t>For purposes of this Policy, Investigator Sponsored Studies (or Research) (hereinafter “ISS”) is defined as unsolicited, independent research where the investigator serves as the sponsor for which TMC provides grant support in the form of funding or by providing devices or both.  As the sponsor, the investigator takes r</w:t>
      </w:r>
      <w:r w:rsidRPr="002C65D0">
        <w:rPr>
          <w:sz w:val="22"/>
          <w:szCs w:val="22"/>
        </w:rPr>
        <w:t xml:space="preserve">esponsibility for writing the protocol, </w:t>
      </w:r>
      <w:r>
        <w:rPr>
          <w:sz w:val="22"/>
          <w:szCs w:val="22"/>
        </w:rPr>
        <w:t xml:space="preserve">meeting regulatory requirements, </w:t>
      </w:r>
      <w:r w:rsidRPr="002C65D0">
        <w:rPr>
          <w:sz w:val="22"/>
          <w:szCs w:val="22"/>
        </w:rPr>
        <w:t xml:space="preserve">conducting the study, monitoring, </w:t>
      </w:r>
      <w:r>
        <w:rPr>
          <w:sz w:val="22"/>
          <w:szCs w:val="22"/>
        </w:rPr>
        <w:t>analyzing the results, or other Sponsor activities.  The sponsor-investigator owns the data and is responsible for producing a final document (final report, abstract, poster and / or manuscript, as applicable). I</w:t>
      </w:r>
      <w:r w:rsidRPr="002C65D0">
        <w:rPr>
          <w:sz w:val="22"/>
          <w:szCs w:val="22"/>
        </w:rPr>
        <w:t>SS</w:t>
      </w:r>
      <w:r>
        <w:rPr>
          <w:sz w:val="22"/>
          <w:szCs w:val="22"/>
        </w:rPr>
        <w:t xml:space="preserve"> research</w:t>
      </w:r>
      <w:r w:rsidRPr="002C65D0">
        <w:rPr>
          <w:sz w:val="22"/>
          <w:szCs w:val="22"/>
        </w:rPr>
        <w:t xml:space="preserve"> may be regulated pre-market studies or exempt studies of market released products.  </w:t>
      </w:r>
    </w:p>
    <w:p w:rsidR="00531680" w:rsidRDefault="00531680" w:rsidP="002B5871">
      <w:pPr>
        <w:ind w:left="720" w:right="288"/>
        <w:jc w:val="both"/>
        <w:rPr>
          <w:sz w:val="22"/>
          <w:szCs w:val="22"/>
        </w:rPr>
      </w:pPr>
    </w:p>
    <w:p w:rsidR="00531680" w:rsidRPr="00504EEE" w:rsidRDefault="00531680" w:rsidP="002B5871">
      <w:pPr>
        <w:ind w:left="720" w:right="288"/>
        <w:jc w:val="both"/>
        <w:rPr>
          <w:sz w:val="22"/>
          <w:szCs w:val="22"/>
        </w:rPr>
      </w:pPr>
      <w:r>
        <w:rPr>
          <w:sz w:val="22"/>
          <w:szCs w:val="22"/>
        </w:rPr>
        <w:t xml:space="preserve">Before submitting an </w:t>
      </w:r>
      <w:r w:rsidR="00E009EF">
        <w:rPr>
          <w:sz w:val="22"/>
          <w:szCs w:val="22"/>
        </w:rPr>
        <w:t xml:space="preserve">ISS </w:t>
      </w:r>
      <w:r>
        <w:rPr>
          <w:sz w:val="22"/>
          <w:szCs w:val="22"/>
        </w:rPr>
        <w:t xml:space="preserve">application, applicants for ISS funding should request Terumo SOP CA024, Research Grants and Funding of Investigator Sponsored Studies, which describes in detail the policy and procedure followed by TMC for the receipt, review and management of ISS. Requests for Terumo SOP CA024 should be sent </w:t>
      </w:r>
      <w:proofErr w:type="gramStart"/>
      <w:r w:rsidR="0096563B" w:rsidRPr="0096563B">
        <w:rPr>
          <w:sz w:val="22"/>
          <w:szCs w:val="22"/>
        </w:rPr>
        <w:t>be</w:t>
      </w:r>
      <w:proofErr w:type="gramEnd"/>
      <w:r w:rsidR="0096563B">
        <w:rPr>
          <w:sz w:val="22"/>
          <w:szCs w:val="22"/>
        </w:rPr>
        <w:t xml:space="preserve"> sent to </w:t>
      </w:r>
      <w:r w:rsidR="0096563B">
        <w:rPr>
          <w:b/>
          <w:sz w:val="22"/>
          <w:szCs w:val="22"/>
        </w:rPr>
        <w:t>grantsanddonations@terumomedical.com</w:t>
      </w:r>
      <w:r w:rsidR="00504EEE" w:rsidRPr="00504EEE">
        <w:rPr>
          <w:spacing w:val="-3"/>
          <w:sz w:val="22"/>
          <w:szCs w:val="22"/>
        </w:rPr>
        <w:t>.</w:t>
      </w:r>
    </w:p>
    <w:p w:rsidR="00E009EF" w:rsidRDefault="00E009EF" w:rsidP="002B5871">
      <w:pPr>
        <w:ind w:left="720" w:right="288"/>
        <w:jc w:val="both"/>
        <w:rPr>
          <w:sz w:val="22"/>
          <w:szCs w:val="22"/>
        </w:rPr>
      </w:pPr>
    </w:p>
    <w:p w:rsidR="00E009EF" w:rsidRDefault="00E009EF" w:rsidP="002B5871">
      <w:pPr>
        <w:ind w:left="720" w:right="288"/>
        <w:jc w:val="both"/>
        <w:rPr>
          <w:sz w:val="22"/>
          <w:szCs w:val="22"/>
        </w:rPr>
      </w:pPr>
      <w:r w:rsidRPr="00EC539C">
        <w:rPr>
          <w:sz w:val="22"/>
          <w:szCs w:val="22"/>
        </w:rPr>
        <w:t xml:space="preserve">All other grants and donations shall follow </w:t>
      </w:r>
      <w:r w:rsidR="00EC539C" w:rsidRPr="00EC539C">
        <w:rPr>
          <w:sz w:val="22"/>
          <w:szCs w:val="22"/>
        </w:rPr>
        <w:t>BC402</w:t>
      </w:r>
    </w:p>
    <w:p w:rsidR="00531680" w:rsidRPr="001F6C2C" w:rsidRDefault="00531680" w:rsidP="002B5871">
      <w:pPr>
        <w:ind w:right="288"/>
        <w:jc w:val="both"/>
        <w:rPr>
          <w:sz w:val="22"/>
          <w:szCs w:val="22"/>
        </w:rPr>
      </w:pPr>
    </w:p>
    <w:p w:rsidR="001F6C2C" w:rsidRPr="001F6C2C" w:rsidRDefault="001F6C2C" w:rsidP="002B5871">
      <w:pPr>
        <w:ind w:left="720" w:right="288"/>
        <w:jc w:val="both"/>
        <w:rPr>
          <w:b/>
          <w:sz w:val="22"/>
          <w:szCs w:val="22"/>
        </w:rPr>
      </w:pPr>
      <w:r w:rsidRPr="001F6C2C">
        <w:rPr>
          <w:b/>
          <w:sz w:val="22"/>
          <w:szCs w:val="22"/>
        </w:rPr>
        <w:t>GRANT APPLICATION PROCESS</w:t>
      </w:r>
    </w:p>
    <w:p w:rsidR="001F6C2C" w:rsidRPr="001F6C2C" w:rsidRDefault="001F6C2C" w:rsidP="002B5871">
      <w:pPr>
        <w:ind w:left="720" w:right="288"/>
        <w:jc w:val="both"/>
        <w:rPr>
          <w:sz w:val="22"/>
          <w:szCs w:val="22"/>
        </w:rPr>
      </w:pPr>
    </w:p>
    <w:p w:rsidR="001F6C2C" w:rsidRPr="001F6C2C" w:rsidRDefault="001F6C2C" w:rsidP="002B5871">
      <w:pPr>
        <w:ind w:left="720" w:right="288"/>
        <w:jc w:val="both"/>
        <w:rPr>
          <w:sz w:val="22"/>
          <w:szCs w:val="22"/>
        </w:rPr>
      </w:pPr>
      <w:r w:rsidRPr="001F6C2C">
        <w:rPr>
          <w:sz w:val="22"/>
          <w:szCs w:val="22"/>
        </w:rPr>
        <w:t xml:space="preserve">Persons or organizations whose efforts fall within the scope of TMC’s strategic focus areas are invited to apply for funding by submitting a </w:t>
      </w:r>
      <w:r w:rsidRPr="003456D6">
        <w:rPr>
          <w:b/>
          <w:sz w:val="22"/>
          <w:szCs w:val="22"/>
        </w:rPr>
        <w:t xml:space="preserve">TMC </w:t>
      </w:r>
      <w:r w:rsidRPr="001F6C2C">
        <w:rPr>
          <w:b/>
          <w:sz w:val="22"/>
          <w:szCs w:val="22"/>
        </w:rPr>
        <w:t xml:space="preserve">MEDICAL EDUCATION SUPPORT &amp; </w:t>
      </w:r>
      <w:r w:rsidR="0096563B" w:rsidRPr="0096563B">
        <w:rPr>
          <w:b/>
          <w:sz w:val="22"/>
          <w:szCs w:val="22"/>
        </w:rPr>
        <w:t>C</w:t>
      </w:r>
      <w:r w:rsidR="0096563B">
        <w:rPr>
          <w:b/>
          <w:sz w:val="22"/>
          <w:szCs w:val="22"/>
        </w:rPr>
        <w:t>HARITABLE</w:t>
      </w:r>
      <w:r w:rsidR="0096563B" w:rsidRPr="001F6C2C">
        <w:rPr>
          <w:rFonts w:ascii="Times New (W1)" w:hAnsi="Times New (W1)"/>
          <w:b/>
          <w:caps/>
          <w:sz w:val="22"/>
          <w:szCs w:val="22"/>
        </w:rPr>
        <w:t xml:space="preserve"> </w:t>
      </w:r>
      <w:r w:rsidR="0096563B">
        <w:rPr>
          <w:rFonts w:ascii="Times New (W1)" w:hAnsi="Times New (W1)"/>
          <w:b/>
          <w:caps/>
          <w:sz w:val="22"/>
          <w:szCs w:val="22"/>
        </w:rPr>
        <w:t xml:space="preserve">DONATIONS   </w:t>
      </w:r>
      <w:r w:rsidR="0096563B" w:rsidRPr="001F6C2C">
        <w:rPr>
          <w:sz w:val="22"/>
          <w:szCs w:val="22"/>
        </w:rPr>
        <w:t xml:space="preserve"> </w:t>
      </w:r>
      <w:r>
        <w:rPr>
          <w:sz w:val="22"/>
          <w:szCs w:val="22"/>
        </w:rPr>
        <w:t>Grant Application to:</w:t>
      </w:r>
    </w:p>
    <w:p w:rsidR="001F6C2C" w:rsidRPr="001F6C2C" w:rsidRDefault="001F6C2C" w:rsidP="002B5871">
      <w:pPr>
        <w:ind w:right="288"/>
        <w:jc w:val="both"/>
        <w:rPr>
          <w:sz w:val="22"/>
          <w:szCs w:val="22"/>
        </w:rPr>
      </w:pPr>
    </w:p>
    <w:p w:rsidR="001F6C2C" w:rsidRPr="001F6C2C" w:rsidRDefault="001F6C2C" w:rsidP="002B5871">
      <w:pPr>
        <w:ind w:right="288"/>
        <w:jc w:val="center"/>
        <w:rPr>
          <w:b/>
          <w:sz w:val="22"/>
          <w:szCs w:val="22"/>
        </w:rPr>
      </w:pPr>
      <w:r w:rsidRPr="001F6C2C">
        <w:rPr>
          <w:b/>
          <w:sz w:val="22"/>
          <w:szCs w:val="22"/>
        </w:rPr>
        <w:t>Terumo Medical Corporation</w:t>
      </w:r>
    </w:p>
    <w:p w:rsidR="001F6C2C" w:rsidRPr="001F6C2C" w:rsidRDefault="001F6C2C" w:rsidP="002B5871">
      <w:pPr>
        <w:ind w:right="288"/>
        <w:jc w:val="center"/>
        <w:rPr>
          <w:b/>
          <w:sz w:val="22"/>
          <w:szCs w:val="22"/>
        </w:rPr>
      </w:pPr>
      <w:r w:rsidRPr="001F6C2C">
        <w:rPr>
          <w:b/>
          <w:sz w:val="22"/>
          <w:szCs w:val="22"/>
        </w:rPr>
        <w:t>Attention: Grant Review Committee</w:t>
      </w:r>
    </w:p>
    <w:p w:rsidR="001F6C2C" w:rsidRPr="001F6C2C" w:rsidRDefault="00531680" w:rsidP="002B5871">
      <w:pPr>
        <w:ind w:right="288"/>
        <w:jc w:val="center"/>
        <w:rPr>
          <w:b/>
          <w:sz w:val="22"/>
          <w:szCs w:val="22"/>
        </w:rPr>
      </w:pPr>
      <w:r>
        <w:rPr>
          <w:b/>
          <w:sz w:val="22"/>
          <w:szCs w:val="22"/>
        </w:rPr>
        <w:t>265 Davidson Avenue, Suite 320</w:t>
      </w:r>
    </w:p>
    <w:p w:rsidR="001F6C2C" w:rsidRPr="001F6C2C" w:rsidRDefault="001F6C2C" w:rsidP="002B5871">
      <w:pPr>
        <w:ind w:right="288"/>
        <w:jc w:val="center"/>
        <w:rPr>
          <w:b/>
          <w:sz w:val="22"/>
          <w:szCs w:val="22"/>
        </w:rPr>
      </w:pPr>
      <w:smartTag w:uri="urn:schemas-microsoft-com:office:smarttags" w:element="place">
        <w:smartTag w:uri="urn:schemas-microsoft-com:office:smarttags" w:element="City">
          <w:r w:rsidRPr="001F6C2C">
            <w:rPr>
              <w:b/>
              <w:sz w:val="22"/>
              <w:szCs w:val="22"/>
            </w:rPr>
            <w:t>Somerset</w:t>
          </w:r>
        </w:smartTag>
        <w:r w:rsidRPr="001F6C2C">
          <w:rPr>
            <w:b/>
            <w:sz w:val="22"/>
            <w:szCs w:val="22"/>
          </w:rPr>
          <w:t xml:space="preserve">, </w:t>
        </w:r>
        <w:smartTag w:uri="urn:schemas-microsoft-com:office:smarttags" w:element="State">
          <w:r w:rsidRPr="001F6C2C">
            <w:rPr>
              <w:b/>
              <w:sz w:val="22"/>
              <w:szCs w:val="22"/>
            </w:rPr>
            <w:t>New Jersey</w:t>
          </w:r>
        </w:smartTag>
        <w:r w:rsidRPr="001F6C2C">
          <w:rPr>
            <w:b/>
            <w:sz w:val="22"/>
            <w:szCs w:val="22"/>
          </w:rPr>
          <w:t xml:space="preserve"> </w:t>
        </w:r>
        <w:smartTag w:uri="urn:schemas-microsoft-com:office:smarttags" w:element="PostalCode">
          <w:r w:rsidRPr="001F6C2C">
            <w:rPr>
              <w:b/>
              <w:sz w:val="22"/>
              <w:szCs w:val="22"/>
            </w:rPr>
            <w:t>08873</w:t>
          </w:r>
        </w:smartTag>
      </w:smartTag>
    </w:p>
    <w:p w:rsidR="001F6C2C" w:rsidRDefault="001F6C2C" w:rsidP="002B5871">
      <w:pPr>
        <w:ind w:right="288"/>
        <w:jc w:val="center"/>
        <w:rPr>
          <w:b/>
          <w:sz w:val="22"/>
          <w:szCs w:val="22"/>
        </w:rPr>
      </w:pPr>
      <w:r w:rsidRPr="001F6C2C">
        <w:rPr>
          <w:b/>
          <w:sz w:val="22"/>
          <w:szCs w:val="22"/>
        </w:rPr>
        <w:t xml:space="preserve">Phone: </w:t>
      </w:r>
      <w:r w:rsidR="001378E4" w:rsidRPr="001378E4">
        <w:rPr>
          <w:b/>
          <w:sz w:val="22"/>
          <w:szCs w:val="22"/>
        </w:rPr>
        <w:t>855-822-0987</w:t>
      </w:r>
    </w:p>
    <w:p w:rsidR="00531680" w:rsidRPr="001F6C2C" w:rsidRDefault="00531680" w:rsidP="002B5871">
      <w:pPr>
        <w:ind w:right="288"/>
        <w:jc w:val="center"/>
        <w:rPr>
          <w:sz w:val="22"/>
          <w:szCs w:val="22"/>
        </w:rPr>
      </w:pPr>
      <w:r>
        <w:rPr>
          <w:b/>
          <w:sz w:val="22"/>
          <w:szCs w:val="22"/>
        </w:rPr>
        <w:t xml:space="preserve">Or by email to: </w:t>
      </w:r>
      <w:r w:rsidR="00832A20">
        <w:rPr>
          <w:b/>
          <w:sz w:val="22"/>
          <w:szCs w:val="22"/>
        </w:rPr>
        <w:t>grantsanddonations</w:t>
      </w:r>
      <w:r>
        <w:rPr>
          <w:b/>
          <w:sz w:val="22"/>
          <w:szCs w:val="22"/>
        </w:rPr>
        <w:t>@terumomedical.com</w:t>
      </w:r>
    </w:p>
    <w:p w:rsidR="002D551C" w:rsidRDefault="002D551C" w:rsidP="002B5871">
      <w:pPr>
        <w:ind w:right="288"/>
        <w:jc w:val="both"/>
        <w:rPr>
          <w:sz w:val="22"/>
          <w:szCs w:val="22"/>
        </w:rPr>
      </w:pPr>
    </w:p>
    <w:p w:rsidR="001F6C2C" w:rsidRPr="001F6C2C" w:rsidRDefault="001F6C2C" w:rsidP="002B5871">
      <w:pPr>
        <w:ind w:left="720" w:right="288"/>
        <w:jc w:val="both"/>
        <w:rPr>
          <w:sz w:val="22"/>
          <w:szCs w:val="22"/>
        </w:rPr>
      </w:pPr>
      <w:r w:rsidRPr="001F6C2C">
        <w:rPr>
          <w:sz w:val="22"/>
          <w:szCs w:val="22"/>
        </w:rPr>
        <w:t>Proposals are accepted on a rolling basis, and are reviewed periodically</w:t>
      </w:r>
      <w:r w:rsidR="0021426F">
        <w:rPr>
          <w:sz w:val="22"/>
          <w:szCs w:val="22"/>
        </w:rPr>
        <w:t>.  Proposals requesting $1000 or less shall be reviewed for consistency with this Policy by TMC’s Compliance Officer.</w:t>
      </w:r>
      <w:r w:rsidRPr="001F6C2C">
        <w:rPr>
          <w:sz w:val="22"/>
          <w:szCs w:val="22"/>
        </w:rPr>
        <w:t xml:space="preserve"> </w:t>
      </w:r>
      <w:r w:rsidR="0021426F">
        <w:rPr>
          <w:sz w:val="22"/>
          <w:szCs w:val="22"/>
        </w:rPr>
        <w:t xml:space="preserve">Requests in excess of $1000 will be reviewed for consistency with this Policy </w:t>
      </w:r>
      <w:r w:rsidRPr="001F6C2C">
        <w:rPr>
          <w:sz w:val="22"/>
          <w:szCs w:val="22"/>
        </w:rPr>
        <w:t xml:space="preserve">by </w:t>
      </w:r>
      <w:r w:rsidR="0021426F">
        <w:rPr>
          <w:sz w:val="22"/>
          <w:szCs w:val="22"/>
        </w:rPr>
        <w:t xml:space="preserve">the </w:t>
      </w:r>
      <w:r w:rsidRPr="001F6C2C">
        <w:rPr>
          <w:sz w:val="22"/>
          <w:szCs w:val="22"/>
        </w:rPr>
        <w:t>Grant Review Committee.  The Grant Review Committee shall be comprised of one representative from human resources, compliance and legal</w:t>
      </w:r>
      <w:r w:rsidR="00531680">
        <w:rPr>
          <w:sz w:val="22"/>
          <w:szCs w:val="22"/>
        </w:rPr>
        <w:t xml:space="preserve"> and, in the case of requests for ISS, shall also include a member of Clinical Affairs </w:t>
      </w:r>
      <w:r w:rsidR="009336E4">
        <w:rPr>
          <w:sz w:val="22"/>
          <w:szCs w:val="22"/>
        </w:rPr>
        <w:t xml:space="preserve">and Regulatory </w:t>
      </w:r>
      <w:r w:rsidR="00EB3D8C">
        <w:rPr>
          <w:sz w:val="22"/>
          <w:szCs w:val="22"/>
        </w:rPr>
        <w:t>Affairs</w:t>
      </w:r>
      <w:r w:rsidR="00531680">
        <w:rPr>
          <w:sz w:val="22"/>
          <w:szCs w:val="22"/>
        </w:rPr>
        <w:t>.</w:t>
      </w:r>
      <w:r w:rsidRPr="001F6C2C">
        <w:rPr>
          <w:sz w:val="22"/>
          <w:szCs w:val="22"/>
        </w:rPr>
        <w:t xml:space="preserve"> The grant review process and all awards shall be governed strictly in accordance with the AdvaMed Guidelines and TMC’s Code of Conduct.  The recommendations from the Grant Review Committee shall be forwarded to TMC </w:t>
      </w:r>
      <w:r w:rsidR="0021426F">
        <w:rPr>
          <w:sz w:val="22"/>
          <w:szCs w:val="22"/>
        </w:rPr>
        <w:t>senior management</w:t>
      </w:r>
      <w:r w:rsidR="0021426F" w:rsidRPr="001F6C2C">
        <w:rPr>
          <w:sz w:val="22"/>
          <w:szCs w:val="22"/>
        </w:rPr>
        <w:t xml:space="preserve"> </w:t>
      </w:r>
      <w:r w:rsidRPr="001F6C2C">
        <w:rPr>
          <w:sz w:val="22"/>
          <w:szCs w:val="22"/>
        </w:rPr>
        <w:t xml:space="preserve">for </w:t>
      </w:r>
      <w:r w:rsidR="0021426F">
        <w:rPr>
          <w:sz w:val="22"/>
          <w:szCs w:val="22"/>
        </w:rPr>
        <w:t xml:space="preserve">final </w:t>
      </w:r>
      <w:r w:rsidR="009336E4">
        <w:rPr>
          <w:sz w:val="22"/>
          <w:szCs w:val="22"/>
        </w:rPr>
        <w:t xml:space="preserve">funding </w:t>
      </w:r>
      <w:r w:rsidRPr="001F6C2C">
        <w:rPr>
          <w:sz w:val="22"/>
          <w:szCs w:val="22"/>
        </w:rPr>
        <w:t xml:space="preserve">approval.  Funding decisions are based on available resources and the degree to which proposals meet the </w:t>
      </w:r>
      <w:r w:rsidR="0021426F">
        <w:rPr>
          <w:sz w:val="22"/>
          <w:szCs w:val="22"/>
        </w:rPr>
        <w:lastRenderedPageBreak/>
        <w:t>charitable mission and charitable</w:t>
      </w:r>
      <w:r w:rsidR="0021426F" w:rsidRPr="001F6C2C">
        <w:rPr>
          <w:sz w:val="22"/>
          <w:szCs w:val="22"/>
        </w:rPr>
        <w:t xml:space="preserve"> </w:t>
      </w:r>
      <w:r w:rsidRPr="001F6C2C">
        <w:rPr>
          <w:sz w:val="22"/>
          <w:szCs w:val="22"/>
        </w:rPr>
        <w:t xml:space="preserve">focus and </w:t>
      </w:r>
      <w:r w:rsidR="008328AE">
        <w:rPr>
          <w:sz w:val="22"/>
          <w:szCs w:val="22"/>
        </w:rPr>
        <w:t>priorities as set forth above.</w:t>
      </w:r>
    </w:p>
    <w:p w:rsidR="001F6C2C" w:rsidRPr="001F6C2C" w:rsidRDefault="001F6C2C" w:rsidP="002B5871">
      <w:pPr>
        <w:ind w:left="720" w:right="288"/>
        <w:jc w:val="both"/>
        <w:rPr>
          <w:b/>
          <w:color w:val="000000"/>
          <w:sz w:val="22"/>
          <w:szCs w:val="22"/>
        </w:rPr>
      </w:pPr>
      <w:r w:rsidRPr="001F6C2C">
        <w:rPr>
          <w:b/>
          <w:color w:val="000000"/>
          <w:sz w:val="22"/>
          <w:szCs w:val="22"/>
        </w:rPr>
        <w:t>Grant Application Instructions</w:t>
      </w:r>
    </w:p>
    <w:p w:rsidR="001F6C2C" w:rsidRPr="001F6C2C" w:rsidRDefault="001F6C2C" w:rsidP="002B5871">
      <w:pPr>
        <w:ind w:left="720" w:right="288"/>
        <w:jc w:val="both"/>
        <w:rPr>
          <w:color w:val="000000"/>
          <w:sz w:val="22"/>
          <w:szCs w:val="22"/>
        </w:rPr>
      </w:pPr>
    </w:p>
    <w:p w:rsidR="001F6C2C" w:rsidRPr="001F6C2C" w:rsidRDefault="001F6C2C" w:rsidP="002B5871">
      <w:pPr>
        <w:ind w:left="720" w:right="288"/>
        <w:jc w:val="both"/>
        <w:rPr>
          <w:color w:val="000000"/>
          <w:sz w:val="22"/>
          <w:szCs w:val="22"/>
        </w:rPr>
      </w:pPr>
      <w:r w:rsidRPr="001F6C2C">
        <w:rPr>
          <w:color w:val="000000"/>
          <w:sz w:val="22"/>
          <w:szCs w:val="22"/>
        </w:rPr>
        <w:t>To apply for a grant</w:t>
      </w:r>
      <w:r w:rsidR="00AA7750">
        <w:rPr>
          <w:color w:val="000000"/>
          <w:sz w:val="22"/>
          <w:szCs w:val="22"/>
        </w:rPr>
        <w:t xml:space="preserve"> or donation</w:t>
      </w:r>
      <w:r w:rsidRPr="001F6C2C">
        <w:rPr>
          <w:color w:val="000000"/>
          <w:sz w:val="22"/>
          <w:szCs w:val="22"/>
        </w:rPr>
        <w:t xml:space="preserve">, please submit two (2) copies of the following materials: </w:t>
      </w:r>
    </w:p>
    <w:p w:rsidR="001F6C2C" w:rsidRPr="001F6C2C" w:rsidRDefault="001F6C2C" w:rsidP="002B5871">
      <w:pPr>
        <w:ind w:right="288"/>
        <w:jc w:val="both"/>
        <w:rPr>
          <w:color w:val="000000"/>
          <w:sz w:val="22"/>
          <w:szCs w:val="22"/>
        </w:rPr>
      </w:pPr>
    </w:p>
    <w:p w:rsidR="001F6C2C" w:rsidRPr="001F6C2C" w:rsidRDefault="001F6C2C" w:rsidP="002B5871">
      <w:pPr>
        <w:widowControl/>
        <w:numPr>
          <w:ilvl w:val="0"/>
          <w:numId w:val="38"/>
        </w:numPr>
        <w:tabs>
          <w:tab w:val="clear" w:pos="1440"/>
          <w:tab w:val="left" w:pos="-1440"/>
        </w:tabs>
        <w:autoSpaceDE/>
        <w:autoSpaceDN/>
        <w:ind w:right="288" w:hanging="720"/>
        <w:jc w:val="both"/>
        <w:rPr>
          <w:color w:val="000000"/>
          <w:sz w:val="22"/>
          <w:szCs w:val="22"/>
        </w:rPr>
      </w:pPr>
      <w:r w:rsidRPr="001F6C2C">
        <w:rPr>
          <w:color w:val="000000"/>
          <w:sz w:val="22"/>
          <w:szCs w:val="22"/>
        </w:rPr>
        <w:t>Completed Grant Application Cover Form</w:t>
      </w:r>
    </w:p>
    <w:p w:rsidR="001F6C2C" w:rsidRPr="001F6C2C" w:rsidRDefault="001F6C2C" w:rsidP="002B5871">
      <w:pPr>
        <w:widowControl/>
        <w:numPr>
          <w:ilvl w:val="0"/>
          <w:numId w:val="38"/>
        </w:numPr>
        <w:tabs>
          <w:tab w:val="clear" w:pos="1440"/>
          <w:tab w:val="left" w:pos="-1440"/>
        </w:tabs>
        <w:autoSpaceDE/>
        <w:autoSpaceDN/>
        <w:ind w:right="288" w:hanging="720"/>
        <w:jc w:val="both"/>
        <w:rPr>
          <w:color w:val="000000"/>
          <w:sz w:val="22"/>
          <w:szCs w:val="22"/>
        </w:rPr>
      </w:pPr>
      <w:r w:rsidRPr="001F6C2C">
        <w:rPr>
          <w:color w:val="000000"/>
          <w:sz w:val="22"/>
          <w:szCs w:val="22"/>
        </w:rPr>
        <w:t>Written narrative of not more than five double</w:t>
      </w:r>
      <w:r w:rsidRPr="001F6C2C">
        <w:rPr>
          <w:color w:val="000000"/>
          <w:sz w:val="22"/>
          <w:szCs w:val="22"/>
        </w:rPr>
        <w:noBreakHyphen/>
        <w:t xml:space="preserve">spaced pages, describing the applicant and the program or initiative for which support is sought (to be attached to Grant Application Cover Form). </w:t>
      </w:r>
    </w:p>
    <w:p w:rsidR="001F6C2C" w:rsidRPr="001F6C2C" w:rsidRDefault="001F6C2C" w:rsidP="002B5871">
      <w:pPr>
        <w:widowControl/>
        <w:numPr>
          <w:ilvl w:val="0"/>
          <w:numId w:val="38"/>
        </w:numPr>
        <w:tabs>
          <w:tab w:val="clear" w:pos="1440"/>
          <w:tab w:val="left" w:pos="-1440"/>
        </w:tabs>
        <w:autoSpaceDE/>
        <w:autoSpaceDN/>
        <w:ind w:right="288" w:hanging="720"/>
        <w:jc w:val="both"/>
        <w:rPr>
          <w:color w:val="000000"/>
          <w:sz w:val="22"/>
          <w:szCs w:val="22"/>
        </w:rPr>
      </w:pPr>
      <w:r w:rsidRPr="001F6C2C">
        <w:rPr>
          <w:color w:val="000000"/>
          <w:sz w:val="22"/>
          <w:szCs w:val="22"/>
        </w:rPr>
        <w:t>Copy of the IRS letter documenting the organization's 501(c</w:t>
      </w:r>
      <w:proofErr w:type="gramStart"/>
      <w:r w:rsidRPr="001F6C2C">
        <w:rPr>
          <w:color w:val="000000"/>
          <w:sz w:val="22"/>
          <w:szCs w:val="22"/>
        </w:rPr>
        <w:t>)(</w:t>
      </w:r>
      <w:proofErr w:type="gramEnd"/>
      <w:r w:rsidRPr="001F6C2C">
        <w:rPr>
          <w:color w:val="000000"/>
          <w:sz w:val="22"/>
          <w:szCs w:val="22"/>
        </w:rPr>
        <w:t>3) tax</w:t>
      </w:r>
      <w:r w:rsidRPr="001F6C2C">
        <w:rPr>
          <w:color w:val="000000"/>
          <w:sz w:val="22"/>
          <w:szCs w:val="22"/>
        </w:rPr>
        <w:noBreakHyphen/>
        <w:t xml:space="preserve">exempt status, if applicable. </w:t>
      </w:r>
    </w:p>
    <w:p w:rsidR="001F6C2C" w:rsidRPr="001F6C2C" w:rsidRDefault="001F6C2C" w:rsidP="002B5871">
      <w:pPr>
        <w:widowControl/>
        <w:numPr>
          <w:ilvl w:val="0"/>
          <w:numId w:val="38"/>
        </w:numPr>
        <w:tabs>
          <w:tab w:val="clear" w:pos="1440"/>
          <w:tab w:val="left" w:pos="-1440"/>
        </w:tabs>
        <w:autoSpaceDE/>
        <w:autoSpaceDN/>
        <w:ind w:right="288" w:hanging="720"/>
        <w:jc w:val="both"/>
        <w:rPr>
          <w:color w:val="000000"/>
          <w:sz w:val="22"/>
          <w:szCs w:val="22"/>
        </w:rPr>
      </w:pPr>
      <w:r w:rsidRPr="001F6C2C">
        <w:rPr>
          <w:color w:val="000000"/>
          <w:sz w:val="22"/>
          <w:szCs w:val="22"/>
        </w:rPr>
        <w:t xml:space="preserve">If applicable, a general operating budget which details revenue sources as well as expenses.  </w:t>
      </w:r>
    </w:p>
    <w:p w:rsidR="001F6C2C" w:rsidRPr="001F6C2C" w:rsidRDefault="001F6C2C" w:rsidP="002B5871">
      <w:pPr>
        <w:widowControl/>
        <w:numPr>
          <w:ilvl w:val="0"/>
          <w:numId w:val="38"/>
        </w:numPr>
        <w:tabs>
          <w:tab w:val="clear" w:pos="1440"/>
          <w:tab w:val="left" w:pos="-1440"/>
        </w:tabs>
        <w:autoSpaceDE/>
        <w:autoSpaceDN/>
        <w:ind w:right="288" w:hanging="720"/>
        <w:jc w:val="both"/>
        <w:rPr>
          <w:b/>
          <w:bCs/>
          <w:color w:val="000000"/>
          <w:sz w:val="22"/>
          <w:szCs w:val="22"/>
        </w:rPr>
      </w:pPr>
      <w:r w:rsidRPr="001F6C2C">
        <w:rPr>
          <w:color w:val="000000"/>
          <w:sz w:val="22"/>
          <w:szCs w:val="22"/>
        </w:rPr>
        <w:t>If applicable, list of the organization's Board of Directors and principal officers.</w:t>
      </w:r>
    </w:p>
    <w:p w:rsidR="00942708" w:rsidRPr="001F6C2C" w:rsidRDefault="001F6C2C" w:rsidP="002B5871">
      <w:pPr>
        <w:widowControl/>
        <w:numPr>
          <w:ilvl w:val="0"/>
          <w:numId w:val="38"/>
        </w:numPr>
        <w:tabs>
          <w:tab w:val="clear" w:pos="1440"/>
          <w:tab w:val="left" w:pos="-1440"/>
        </w:tabs>
        <w:autoSpaceDE/>
        <w:autoSpaceDN/>
        <w:ind w:right="288" w:hanging="720"/>
        <w:jc w:val="both"/>
        <w:rPr>
          <w:b/>
          <w:bCs/>
          <w:color w:val="000000"/>
          <w:sz w:val="22"/>
          <w:szCs w:val="22"/>
        </w:rPr>
      </w:pPr>
      <w:r w:rsidRPr="001F6C2C">
        <w:rPr>
          <w:color w:val="000000"/>
          <w:sz w:val="22"/>
          <w:szCs w:val="22"/>
        </w:rPr>
        <w:t>Copies of any brochures, news clippings, leaflets, or other materials that will help the Grant Review Committee better understand the initiative for which funding is requested.</w:t>
      </w:r>
    </w:p>
    <w:p w:rsidR="001F6C2C" w:rsidRDefault="001F6C2C" w:rsidP="002B5871">
      <w:pPr>
        <w:widowControl/>
        <w:tabs>
          <w:tab w:val="left" w:pos="-1440"/>
          <w:tab w:val="num" w:pos="1080"/>
        </w:tabs>
        <w:autoSpaceDE/>
        <w:autoSpaceDN/>
        <w:ind w:left="1080" w:right="288" w:hanging="540"/>
        <w:jc w:val="both"/>
        <w:rPr>
          <w:color w:val="000000"/>
          <w:sz w:val="22"/>
          <w:szCs w:val="22"/>
        </w:rPr>
      </w:pPr>
    </w:p>
    <w:p w:rsidR="00AA3F4B" w:rsidRPr="00AA3F4B" w:rsidRDefault="00AA3F4B" w:rsidP="002B5871">
      <w:pPr>
        <w:pStyle w:val="BodyText"/>
        <w:ind w:left="720" w:right="288"/>
      </w:pPr>
      <w:r w:rsidRPr="00AA3F4B">
        <w:t>COMPLIANCE</w:t>
      </w:r>
    </w:p>
    <w:p w:rsidR="00AA3F4B" w:rsidRPr="00AA3F4B" w:rsidRDefault="00AA3F4B" w:rsidP="002B5871">
      <w:pPr>
        <w:ind w:left="720" w:right="288"/>
        <w:jc w:val="both"/>
        <w:rPr>
          <w:b/>
          <w:sz w:val="22"/>
          <w:szCs w:val="22"/>
        </w:rPr>
      </w:pPr>
    </w:p>
    <w:p w:rsidR="001F6C2C" w:rsidRDefault="00AA7750" w:rsidP="002B5871">
      <w:pPr>
        <w:widowControl/>
        <w:tabs>
          <w:tab w:val="left" w:pos="-1440"/>
        </w:tabs>
        <w:autoSpaceDE/>
        <w:autoSpaceDN/>
        <w:ind w:left="720" w:right="288"/>
        <w:jc w:val="both"/>
        <w:rPr>
          <w:sz w:val="22"/>
          <w:szCs w:val="22"/>
        </w:rPr>
      </w:pPr>
      <w:r>
        <w:rPr>
          <w:sz w:val="22"/>
          <w:szCs w:val="22"/>
        </w:rPr>
        <w:t>Grants and d</w:t>
      </w:r>
      <w:r w:rsidR="00AA3F4B" w:rsidRPr="00AA3F4B">
        <w:rPr>
          <w:sz w:val="22"/>
          <w:szCs w:val="22"/>
        </w:rPr>
        <w:t>onations funding shall not be for the purpose of influencing purchase decisions and applicant shall not be required to purchase any TMC product as a condition to funding under this policy. This policy and the conduct of the Grant Review Committee is intended to, and shall, (i) comply with all applicable federal, state and local laws, regulations and guidelines, including, without limitation, the Federal Anti-Kickback Statute and the regulations promulgated thereunder; (ii) be guided by the substance of the Final Guidance on Industry-Supported Scientific and Educational Activities (62 Fed. Reg. 64,074 (Dec. 3, 1997)) issued by the FDA; (iii) comply with the AMA’s Ethical Guidelines, including but not limited to Opinion 8.061, Gifts to Physicians from Industry; and (iv) comply with the AdvaMed Code of Ethics on Interactions with Health Care Professionals</w:t>
      </w:r>
      <w:r w:rsidR="00114A96">
        <w:rPr>
          <w:sz w:val="22"/>
          <w:szCs w:val="22"/>
        </w:rPr>
        <w:t xml:space="preserve"> 2009</w:t>
      </w:r>
      <w:r w:rsidR="00AA3F4B" w:rsidRPr="00AA3F4B">
        <w:rPr>
          <w:sz w:val="22"/>
          <w:szCs w:val="22"/>
        </w:rPr>
        <w:t>.</w:t>
      </w:r>
    </w:p>
    <w:p w:rsidR="00284D63" w:rsidRDefault="00284D63" w:rsidP="002B5871">
      <w:pPr>
        <w:widowControl/>
        <w:tabs>
          <w:tab w:val="left" w:pos="-1440"/>
        </w:tabs>
        <w:autoSpaceDE/>
        <w:autoSpaceDN/>
        <w:ind w:left="720" w:right="288"/>
        <w:jc w:val="both"/>
        <w:rPr>
          <w:sz w:val="22"/>
          <w:szCs w:val="22"/>
        </w:rPr>
      </w:pPr>
    </w:p>
    <w:p w:rsidR="00284D63" w:rsidRDefault="00284D63" w:rsidP="002B5871">
      <w:pPr>
        <w:widowControl/>
        <w:tabs>
          <w:tab w:val="left" w:pos="-1440"/>
        </w:tabs>
        <w:autoSpaceDE/>
        <w:autoSpaceDN/>
        <w:ind w:left="720" w:right="288"/>
        <w:jc w:val="both"/>
        <w:rPr>
          <w:sz w:val="22"/>
          <w:szCs w:val="22"/>
        </w:rPr>
      </w:pPr>
    </w:p>
    <w:sectPr w:rsidR="00284D63" w:rsidSect="002B5871">
      <w:headerReference w:type="default" r:id="rId8"/>
      <w:footerReference w:type="default" r:id="rId9"/>
      <w:headerReference w:type="first" r:id="rId10"/>
      <w:type w:val="continuous"/>
      <w:pgSz w:w="12240" w:h="15840" w:code="1"/>
      <w:pgMar w:top="1446" w:right="576" w:bottom="576" w:left="576" w:header="270" w:footer="13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AA" w:rsidRDefault="002640AA">
      <w:r>
        <w:separator/>
      </w:r>
    </w:p>
  </w:endnote>
  <w:endnote w:type="continuationSeparator" w:id="0">
    <w:p w:rsidR="002640AA" w:rsidRDefault="00264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61" w:rsidRDefault="00BC6C61" w:rsidP="002B5871">
    <w:pPr>
      <w:pStyle w:val="Footer"/>
      <w:jc w:val="center"/>
    </w:pPr>
  </w:p>
  <w:p w:rsidR="002B5871" w:rsidRPr="002B5871" w:rsidRDefault="002B5871" w:rsidP="002B5871">
    <w:pPr>
      <w:pStyle w:val="Footer"/>
      <w:jc w:val="center"/>
    </w:pPr>
    <w:r w:rsidRPr="002B5871">
      <w:t>CONFIDENTIAL DO NOT COPY</w:t>
    </w:r>
  </w:p>
  <w:p w:rsidR="002B5871" w:rsidRPr="002B5871" w:rsidRDefault="002B5871" w:rsidP="002B5871">
    <w:pPr>
      <w:pStyle w:val="Footer"/>
      <w:jc w:val="center"/>
    </w:pPr>
  </w:p>
  <w:p w:rsidR="002B5871" w:rsidRPr="002B5871" w:rsidRDefault="002B5871" w:rsidP="002B5871">
    <w:pPr>
      <w:pStyle w:val="Footer"/>
      <w:jc w:val="center"/>
      <w:rPr>
        <w:sz w:val="18"/>
      </w:rPr>
    </w:pPr>
    <w:r w:rsidRPr="002B5871">
      <w:rPr>
        <w:sz w:val="18"/>
      </w:rPr>
      <w:t>It is the responsibility of the associate using this document to assure that it is the current revision at the time of use.</w:t>
    </w:r>
  </w:p>
  <w:p w:rsidR="00BC6C61" w:rsidRDefault="00BC6C61" w:rsidP="002B5871">
    <w:pPr>
      <w:pStyle w:val="Footer"/>
      <w:tabs>
        <w:tab w:val="clear" w:pos="4680"/>
        <w:tab w:val="clear" w:pos="9360"/>
        <w:tab w:val="left" w:pos="62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AA" w:rsidRDefault="002640AA">
      <w:r>
        <w:separator/>
      </w:r>
    </w:p>
  </w:footnote>
  <w:footnote w:type="continuationSeparator" w:id="0">
    <w:p w:rsidR="002640AA" w:rsidRDefault="00264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1" w:rsidRDefault="002B5871" w:rsidP="002B5871">
    <w:pPr>
      <w:framePr w:w="1957" w:h="720" w:hRule="exact" w:hSpace="180" w:wrap="auto" w:vAnchor="page" w:hAnchor="page" w:x="8701" w:y="53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z w:val="18"/>
      </w:rPr>
      <w:t>Document No.: BC401</w:t>
    </w:r>
  </w:p>
  <w:p w:rsidR="002B5871" w:rsidRDefault="002B5871" w:rsidP="002B5871">
    <w:pPr>
      <w:framePr w:w="1957" w:h="720" w:hRule="exact" w:hSpace="180" w:wrap="auto" w:vAnchor="page" w:hAnchor="page" w:x="8701" w:y="53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z w:val="18"/>
      </w:rPr>
      <w:t xml:space="preserve">Revision No. </w:t>
    </w:r>
    <w:r w:rsidR="00D61200">
      <w:rPr>
        <w:rFonts w:ascii="Arial" w:hAnsi="Arial"/>
        <w:sz w:val="18"/>
      </w:rPr>
      <w:t>1</w:t>
    </w:r>
  </w:p>
  <w:p w:rsidR="002B5871" w:rsidRDefault="002B5871" w:rsidP="002B5871">
    <w:pPr>
      <w:framePr w:w="1957" w:h="720" w:hRule="exact" w:hSpace="180" w:wrap="auto" w:vAnchor="page" w:hAnchor="page" w:x="8701" w:y="53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E5B65">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E5B65">
      <w:rPr>
        <w:rFonts w:ascii="Arial" w:hAnsi="Arial"/>
        <w:noProof/>
        <w:snapToGrid w:val="0"/>
        <w:sz w:val="18"/>
      </w:rPr>
      <w:t>3</w:t>
    </w:r>
    <w:r>
      <w:rPr>
        <w:rFonts w:ascii="Arial" w:hAnsi="Arial"/>
        <w:snapToGrid w:val="0"/>
        <w:sz w:val="18"/>
      </w:rPr>
      <w:fldChar w:fldCharType="end"/>
    </w:r>
  </w:p>
  <w:p w:rsidR="002B5871" w:rsidRDefault="002B5871" w:rsidP="002B5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1" w:rsidRDefault="002B5871" w:rsidP="002B5871">
    <w:pPr>
      <w:framePr w:w="1957" w:h="577" w:hSpace="180" w:wrap="auto" w:vAnchor="page" w:hAnchor="page" w:x="8701" w:y="86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z w:val="18"/>
      </w:rPr>
      <w:t>Document No.: BC401</w:t>
    </w:r>
  </w:p>
  <w:p w:rsidR="002B5871" w:rsidRDefault="002B5871" w:rsidP="002B5871">
    <w:pPr>
      <w:framePr w:w="1957" w:h="577" w:hSpace="180" w:wrap="auto" w:vAnchor="page" w:hAnchor="page" w:x="8701" w:y="86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z w:val="18"/>
      </w:rPr>
      <w:t>Revision No. DRAFT</w:t>
    </w:r>
  </w:p>
  <w:p w:rsidR="002B5871" w:rsidRDefault="002B5871" w:rsidP="002B5871">
    <w:pPr>
      <w:framePr w:w="1957" w:h="577" w:hSpace="180" w:wrap="auto" w:vAnchor="page" w:hAnchor="page" w:x="8701" w:y="865"/>
      <w:pBdr>
        <w:top w:val="single" w:sz="6" w:space="1" w:color="auto"/>
        <w:left w:val="single" w:sz="6" w:space="1" w:color="auto"/>
        <w:bottom w:val="single" w:sz="6" w:space="1" w:color="auto"/>
        <w:right w:val="single" w:sz="6" w:space="1" w:color="auto"/>
      </w:pBdr>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Pr>
        <w:rFonts w:ascii="Arial" w:hAnsi="Arial"/>
        <w:noProof/>
        <w:snapToGrid w:val="0"/>
        <w:sz w:val="18"/>
      </w:rPr>
      <w:t>4</w:t>
    </w:r>
    <w:r>
      <w:rPr>
        <w:rFonts w:ascii="Arial" w:hAnsi="Arial"/>
        <w:snapToGrid w:val="0"/>
        <w:sz w:val="18"/>
      </w:rPr>
      <w:fldChar w:fldCharType="end"/>
    </w:r>
  </w:p>
  <w:p w:rsidR="002B5871" w:rsidRDefault="002B5871">
    <w:pPr>
      <w:pStyle w:val="Header"/>
    </w:pPr>
    <w:r>
      <w:t xml:space="preserve"> </w:t>
    </w:r>
  </w:p>
  <w:p w:rsidR="002B5871" w:rsidRDefault="002B5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6CA"/>
    <w:multiLevelType w:val="hybridMultilevel"/>
    <w:tmpl w:val="7AFEE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70209B"/>
    <w:multiLevelType w:val="hybridMultilevel"/>
    <w:tmpl w:val="B81A2DBC"/>
    <w:lvl w:ilvl="0" w:tplc="1EF03E2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6B0720"/>
    <w:multiLevelType w:val="hybridMultilevel"/>
    <w:tmpl w:val="0E924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4C1D69"/>
    <w:multiLevelType w:val="hybridMultilevel"/>
    <w:tmpl w:val="DB7CB246"/>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hint="default"/>
      </w:rPr>
    </w:lvl>
    <w:lvl w:ilvl="5" w:tplc="04090005">
      <w:start w:val="1"/>
      <w:numFmt w:val="bullet"/>
      <w:lvlText w:val=""/>
      <w:lvlJc w:val="left"/>
      <w:pPr>
        <w:tabs>
          <w:tab w:val="num" w:pos="4935"/>
        </w:tabs>
        <w:ind w:left="4935" w:hanging="360"/>
      </w:pPr>
      <w:rPr>
        <w:rFonts w:ascii="Wingdings" w:hAnsi="Wingdings" w:hint="default"/>
      </w:rPr>
    </w:lvl>
    <w:lvl w:ilvl="6" w:tplc="04090001">
      <w:start w:val="1"/>
      <w:numFmt w:val="bullet"/>
      <w:lvlText w:val=""/>
      <w:lvlJc w:val="left"/>
      <w:pPr>
        <w:tabs>
          <w:tab w:val="num" w:pos="5655"/>
        </w:tabs>
        <w:ind w:left="5655" w:hanging="360"/>
      </w:pPr>
      <w:rPr>
        <w:rFonts w:ascii="Symbol" w:hAnsi="Symbol" w:hint="default"/>
      </w:rPr>
    </w:lvl>
    <w:lvl w:ilvl="7" w:tplc="04090003">
      <w:start w:val="1"/>
      <w:numFmt w:val="bullet"/>
      <w:lvlText w:val="o"/>
      <w:lvlJc w:val="left"/>
      <w:pPr>
        <w:tabs>
          <w:tab w:val="num" w:pos="6375"/>
        </w:tabs>
        <w:ind w:left="6375" w:hanging="360"/>
      </w:pPr>
      <w:rPr>
        <w:rFonts w:ascii="Courier New" w:hAnsi="Courier New" w:hint="default"/>
      </w:rPr>
    </w:lvl>
    <w:lvl w:ilvl="8" w:tplc="04090005">
      <w:start w:val="1"/>
      <w:numFmt w:val="bullet"/>
      <w:lvlText w:val=""/>
      <w:lvlJc w:val="left"/>
      <w:pPr>
        <w:tabs>
          <w:tab w:val="num" w:pos="7095"/>
        </w:tabs>
        <w:ind w:left="7095" w:hanging="360"/>
      </w:pPr>
      <w:rPr>
        <w:rFonts w:ascii="Wingdings" w:hAnsi="Wingdings" w:hint="default"/>
      </w:rPr>
    </w:lvl>
  </w:abstractNum>
  <w:abstractNum w:abstractNumId="4">
    <w:nsid w:val="0E911114"/>
    <w:multiLevelType w:val="hybridMultilevel"/>
    <w:tmpl w:val="0BDE9D72"/>
    <w:lvl w:ilvl="0" w:tplc="69C4E912">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E641B0"/>
    <w:multiLevelType w:val="hybridMultilevel"/>
    <w:tmpl w:val="793EC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3C32C2"/>
    <w:multiLevelType w:val="hybridMultilevel"/>
    <w:tmpl w:val="42644652"/>
    <w:lvl w:ilvl="0" w:tplc="04090011">
      <w:start w:val="1"/>
      <w:numFmt w:val="decimal"/>
      <w:lvlText w:val="%1)"/>
      <w:lvlJc w:val="left"/>
      <w:pPr>
        <w:tabs>
          <w:tab w:val="num" w:pos="720"/>
        </w:tabs>
        <w:ind w:left="720" w:hanging="360"/>
      </w:pPr>
      <w:rPr>
        <w:rFonts w:cs="Times New Roman"/>
      </w:rPr>
    </w:lvl>
    <w:lvl w:ilvl="1" w:tplc="1EE0EC6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45069AD"/>
    <w:multiLevelType w:val="hybridMultilevel"/>
    <w:tmpl w:val="D51AF41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D14B8F"/>
    <w:multiLevelType w:val="hybridMultilevel"/>
    <w:tmpl w:val="C792AE44"/>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9">
    <w:nsid w:val="20940AD4"/>
    <w:multiLevelType w:val="hybridMultilevel"/>
    <w:tmpl w:val="2518573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35153D"/>
    <w:multiLevelType w:val="hybridMultilevel"/>
    <w:tmpl w:val="F90A8E58"/>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hint="default"/>
      </w:rPr>
    </w:lvl>
    <w:lvl w:ilvl="5" w:tplc="04090005">
      <w:start w:val="1"/>
      <w:numFmt w:val="bullet"/>
      <w:lvlText w:val=""/>
      <w:lvlJc w:val="left"/>
      <w:pPr>
        <w:tabs>
          <w:tab w:val="num" w:pos="4935"/>
        </w:tabs>
        <w:ind w:left="4935" w:hanging="360"/>
      </w:pPr>
      <w:rPr>
        <w:rFonts w:ascii="Wingdings" w:hAnsi="Wingdings" w:hint="default"/>
      </w:rPr>
    </w:lvl>
    <w:lvl w:ilvl="6" w:tplc="04090001">
      <w:start w:val="1"/>
      <w:numFmt w:val="bullet"/>
      <w:lvlText w:val=""/>
      <w:lvlJc w:val="left"/>
      <w:pPr>
        <w:tabs>
          <w:tab w:val="num" w:pos="5655"/>
        </w:tabs>
        <w:ind w:left="5655" w:hanging="360"/>
      </w:pPr>
      <w:rPr>
        <w:rFonts w:ascii="Symbol" w:hAnsi="Symbol" w:hint="default"/>
      </w:rPr>
    </w:lvl>
    <w:lvl w:ilvl="7" w:tplc="04090003">
      <w:start w:val="1"/>
      <w:numFmt w:val="bullet"/>
      <w:lvlText w:val="o"/>
      <w:lvlJc w:val="left"/>
      <w:pPr>
        <w:tabs>
          <w:tab w:val="num" w:pos="6375"/>
        </w:tabs>
        <w:ind w:left="6375" w:hanging="360"/>
      </w:pPr>
      <w:rPr>
        <w:rFonts w:ascii="Courier New" w:hAnsi="Courier New" w:hint="default"/>
      </w:rPr>
    </w:lvl>
    <w:lvl w:ilvl="8" w:tplc="04090005">
      <w:start w:val="1"/>
      <w:numFmt w:val="bullet"/>
      <w:lvlText w:val=""/>
      <w:lvlJc w:val="left"/>
      <w:pPr>
        <w:tabs>
          <w:tab w:val="num" w:pos="7095"/>
        </w:tabs>
        <w:ind w:left="7095" w:hanging="360"/>
      </w:pPr>
      <w:rPr>
        <w:rFonts w:ascii="Wingdings" w:hAnsi="Wingdings" w:hint="default"/>
      </w:rPr>
    </w:lvl>
  </w:abstractNum>
  <w:abstractNum w:abstractNumId="11">
    <w:nsid w:val="21557377"/>
    <w:multiLevelType w:val="hybridMultilevel"/>
    <w:tmpl w:val="C4462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BD3093"/>
    <w:multiLevelType w:val="hybridMultilevel"/>
    <w:tmpl w:val="7A56A270"/>
    <w:lvl w:ilvl="0" w:tplc="26BEA5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54B701F"/>
    <w:multiLevelType w:val="hybridMultilevel"/>
    <w:tmpl w:val="6ED8AED4"/>
    <w:lvl w:ilvl="0" w:tplc="2A068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42D44"/>
    <w:multiLevelType w:val="hybridMultilevel"/>
    <w:tmpl w:val="506EE1F8"/>
    <w:lvl w:ilvl="0" w:tplc="D806E4E8">
      <w:start w:val="3"/>
      <w:numFmt w:val="upperRoman"/>
      <w:lvlText w:val="%1&gt;"/>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72317E5"/>
    <w:multiLevelType w:val="hybridMultilevel"/>
    <w:tmpl w:val="20525F2E"/>
    <w:lvl w:ilvl="0" w:tplc="7E5AA50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79D70A9"/>
    <w:multiLevelType w:val="hybridMultilevel"/>
    <w:tmpl w:val="8AFECF4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7">
    <w:nsid w:val="347B1B98"/>
    <w:multiLevelType w:val="hybridMultilevel"/>
    <w:tmpl w:val="9A7C0D4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8">
    <w:nsid w:val="3DE83ADA"/>
    <w:multiLevelType w:val="hybridMultilevel"/>
    <w:tmpl w:val="E6BECAA8"/>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9">
    <w:nsid w:val="400B2B1E"/>
    <w:multiLevelType w:val="hybridMultilevel"/>
    <w:tmpl w:val="9C16768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02102E3"/>
    <w:multiLevelType w:val="hybridMultilevel"/>
    <w:tmpl w:val="CD188F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26851C5"/>
    <w:multiLevelType w:val="hybridMultilevel"/>
    <w:tmpl w:val="614872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2">
    <w:nsid w:val="430857D4"/>
    <w:multiLevelType w:val="hybridMultilevel"/>
    <w:tmpl w:val="209417D8"/>
    <w:lvl w:ilvl="0" w:tplc="1E24CC66">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097690"/>
    <w:multiLevelType w:val="hybridMultilevel"/>
    <w:tmpl w:val="042C7176"/>
    <w:lvl w:ilvl="0" w:tplc="1E24CC6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7431A87"/>
    <w:multiLevelType w:val="hybridMultilevel"/>
    <w:tmpl w:val="418CED14"/>
    <w:lvl w:ilvl="0" w:tplc="703C37E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C174BD1"/>
    <w:multiLevelType w:val="hybridMultilevel"/>
    <w:tmpl w:val="B45247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D4D51CC"/>
    <w:multiLevelType w:val="hybridMultilevel"/>
    <w:tmpl w:val="780A73E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D557D55"/>
    <w:multiLevelType w:val="hybridMultilevel"/>
    <w:tmpl w:val="0ABE79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4E3173E0"/>
    <w:multiLevelType w:val="hybridMultilevel"/>
    <w:tmpl w:val="783405C6"/>
    <w:lvl w:ilvl="0" w:tplc="04090001">
      <w:start w:val="1"/>
      <w:numFmt w:val="bullet"/>
      <w:lvlText w:val=""/>
      <w:lvlJc w:val="left"/>
      <w:pPr>
        <w:tabs>
          <w:tab w:val="num" w:pos="1395"/>
        </w:tabs>
        <w:ind w:left="1395" w:hanging="360"/>
      </w:pPr>
      <w:rPr>
        <w:rFonts w:ascii="Symbol" w:hAnsi="Symbol" w:hint="default"/>
      </w:rPr>
    </w:lvl>
    <w:lvl w:ilvl="1" w:tplc="04090003">
      <w:start w:val="1"/>
      <w:numFmt w:val="bullet"/>
      <w:lvlText w:val="o"/>
      <w:lvlJc w:val="left"/>
      <w:pPr>
        <w:tabs>
          <w:tab w:val="num" w:pos="2115"/>
        </w:tabs>
        <w:ind w:left="2115" w:hanging="360"/>
      </w:pPr>
      <w:rPr>
        <w:rFonts w:ascii="Courier New" w:hAnsi="Courier New" w:hint="default"/>
      </w:rPr>
    </w:lvl>
    <w:lvl w:ilvl="2" w:tplc="04090005">
      <w:start w:val="1"/>
      <w:numFmt w:val="bullet"/>
      <w:lvlText w:val=""/>
      <w:lvlJc w:val="left"/>
      <w:pPr>
        <w:tabs>
          <w:tab w:val="num" w:pos="2835"/>
        </w:tabs>
        <w:ind w:left="2835" w:hanging="360"/>
      </w:pPr>
      <w:rPr>
        <w:rFonts w:ascii="Wingdings" w:hAnsi="Wingdings" w:hint="default"/>
      </w:rPr>
    </w:lvl>
    <w:lvl w:ilvl="3" w:tplc="04090001">
      <w:start w:val="1"/>
      <w:numFmt w:val="bullet"/>
      <w:lvlText w:val=""/>
      <w:lvlJc w:val="left"/>
      <w:pPr>
        <w:tabs>
          <w:tab w:val="num" w:pos="3555"/>
        </w:tabs>
        <w:ind w:left="3555" w:hanging="360"/>
      </w:pPr>
      <w:rPr>
        <w:rFonts w:ascii="Symbol" w:hAnsi="Symbol" w:hint="default"/>
      </w:rPr>
    </w:lvl>
    <w:lvl w:ilvl="4" w:tplc="04090003">
      <w:start w:val="1"/>
      <w:numFmt w:val="bullet"/>
      <w:lvlText w:val="o"/>
      <w:lvlJc w:val="left"/>
      <w:pPr>
        <w:tabs>
          <w:tab w:val="num" w:pos="4275"/>
        </w:tabs>
        <w:ind w:left="4275" w:hanging="360"/>
      </w:pPr>
      <w:rPr>
        <w:rFonts w:ascii="Courier New" w:hAnsi="Courier New" w:hint="default"/>
      </w:rPr>
    </w:lvl>
    <w:lvl w:ilvl="5" w:tplc="04090005">
      <w:start w:val="1"/>
      <w:numFmt w:val="bullet"/>
      <w:lvlText w:val=""/>
      <w:lvlJc w:val="left"/>
      <w:pPr>
        <w:tabs>
          <w:tab w:val="num" w:pos="4995"/>
        </w:tabs>
        <w:ind w:left="4995" w:hanging="360"/>
      </w:pPr>
      <w:rPr>
        <w:rFonts w:ascii="Wingdings" w:hAnsi="Wingdings" w:hint="default"/>
      </w:rPr>
    </w:lvl>
    <w:lvl w:ilvl="6" w:tplc="04090001">
      <w:start w:val="1"/>
      <w:numFmt w:val="bullet"/>
      <w:lvlText w:val=""/>
      <w:lvlJc w:val="left"/>
      <w:pPr>
        <w:tabs>
          <w:tab w:val="num" w:pos="5715"/>
        </w:tabs>
        <w:ind w:left="5715" w:hanging="360"/>
      </w:pPr>
      <w:rPr>
        <w:rFonts w:ascii="Symbol" w:hAnsi="Symbol" w:hint="default"/>
      </w:rPr>
    </w:lvl>
    <w:lvl w:ilvl="7" w:tplc="04090003">
      <w:start w:val="1"/>
      <w:numFmt w:val="bullet"/>
      <w:lvlText w:val="o"/>
      <w:lvlJc w:val="left"/>
      <w:pPr>
        <w:tabs>
          <w:tab w:val="num" w:pos="6435"/>
        </w:tabs>
        <w:ind w:left="6435" w:hanging="360"/>
      </w:pPr>
      <w:rPr>
        <w:rFonts w:ascii="Courier New" w:hAnsi="Courier New" w:hint="default"/>
      </w:rPr>
    </w:lvl>
    <w:lvl w:ilvl="8" w:tplc="04090005">
      <w:start w:val="1"/>
      <w:numFmt w:val="bullet"/>
      <w:lvlText w:val=""/>
      <w:lvlJc w:val="left"/>
      <w:pPr>
        <w:tabs>
          <w:tab w:val="num" w:pos="7155"/>
        </w:tabs>
        <w:ind w:left="7155" w:hanging="360"/>
      </w:pPr>
      <w:rPr>
        <w:rFonts w:ascii="Wingdings" w:hAnsi="Wingdings" w:hint="default"/>
      </w:rPr>
    </w:lvl>
  </w:abstractNum>
  <w:abstractNum w:abstractNumId="29">
    <w:nsid w:val="51561966"/>
    <w:multiLevelType w:val="hybridMultilevel"/>
    <w:tmpl w:val="D58CE6C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F6134"/>
    <w:multiLevelType w:val="hybridMultilevel"/>
    <w:tmpl w:val="40EAE1C2"/>
    <w:lvl w:ilvl="0" w:tplc="DA047CE8">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6C3050"/>
    <w:multiLevelType w:val="hybridMultilevel"/>
    <w:tmpl w:val="78280F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40799A"/>
    <w:multiLevelType w:val="hybridMultilevel"/>
    <w:tmpl w:val="91445338"/>
    <w:lvl w:ilvl="0" w:tplc="04090001">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hint="default"/>
      </w:rPr>
    </w:lvl>
    <w:lvl w:ilvl="2" w:tplc="04090005">
      <w:start w:val="1"/>
      <w:numFmt w:val="bullet"/>
      <w:lvlText w:val=""/>
      <w:lvlJc w:val="left"/>
      <w:pPr>
        <w:tabs>
          <w:tab w:val="num" w:pos="2535"/>
        </w:tabs>
        <w:ind w:left="2535" w:hanging="360"/>
      </w:pPr>
      <w:rPr>
        <w:rFonts w:ascii="Wingdings" w:hAnsi="Wingdings" w:hint="default"/>
      </w:rPr>
    </w:lvl>
    <w:lvl w:ilvl="3" w:tplc="04090001">
      <w:start w:val="1"/>
      <w:numFmt w:val="bullet"/>
      <w:lvlText w:val=""/>
      <w:lvlJc w:val="left"/>
      <w:pPr>
        <w:tabs>
          <w:tab w:val="num" w:pos="3255"/>
        </w:tabs>
        <w:ind w:left="3255" w:hanging="360"/>
      </w:pPr>
      <w:rPr>
        <w:rFonts w:ascii="Symbol" w:hAnsi="Symbol" w:hint="default"/>
      </w:rPr>
    </w:lvl>
    <w:lvl w:ilvl="4" w:tplc="04090003">
      <w:start w:val="1"/>
      <w:numFmt w:val="bullet"/>
      <w:lvlText w:val="o"/>
      <w:lvlJc w:val="left"/>
      <w:pPr>
        <w:tabs>
          <w:tab w:val="num" w:pos="3975"/>
        </w:tabs>
        <w:ind w:left="3975" w:hanging="360"/>
      </w:pPr>
      <w:rPr>
        <w:rFonts w:ascii="Courier New" w:hAnsi="Courier New" w:hint="default"/>
      </w:rPr>
    </w:lvl>
    <w:lvl w:ilvl="5" w:tplc="04090005">
      <w:start w:val="1"/>
      <w:numFmt w:val="bullet"/>
      <w:lvlText w:val=""/>
      <w:lvlJc w:val="left"/>
      <w:pPr>
        <w:tabs>
          <w:tab w:val="num" w:pos="4695"/>
        </w:tabs>
        <w:ind w:left="4695" w:hanging="360"/>
      </w:pPr>
      <w:rPr>
        <w:rFonts w:ascii="Wingdings" w:hAnsi="Wingdings" w:hint="default"/>
      </w:rPr>
    </w:lvl>
    <w:lvl w:ilvl="6" w:tplc="04090001">
      <w:start w:val="1"/>
      <w:numFmt w:val="bullet"/>
      <w:lvlText w:val=""/>
      <w:lvlJc w:val="left"/>
      <w:pPr>
        <w:tabs>
          <w:tab w:val="num" w:pos="5415"/>
        </w:tabs>
        <w:ind w:left="5415" w:hanging="360"/>
      </w:pPr>
      <w:rPr>
        <w:rFonts w:ascii="Symbol" w:hAnsi="Symbol" w:hint="default"/>
      </w:rPr>
    </w:lvl>
    <w:lvl w:ilvl="7" w:tplc="04090003">
      <w:start w:val="1"/>
      <w:numFmt w:val="bullet"/>
      <w:lvlText w:val="o"/>
      <w:lvlJc w:val="left"/>
      <w:pPr>
        <w:tabs>
          <w:tab w:val="num" w:pos="6135"/>
        </w:tabs>
        <w:ind w:left="6135" w:hanging="360"/>
      </w:pPr>
      <w:rPr>
        <w:rFonts w:ascii="Courier New" w:hAnsi="Courier New" w:hint="default"/>
      </w:rPr>
    </w:lvl>
    <w:lvl w:ilvl="8" w:tplc="04090005">
      <w:start w:val="1"/>
      <w:numFmt w:val="bullet"/>
      <w:lvlText w:val=""/>
      <w:lvlJc w:val="left"/>
      <w:pPr>
        <w:tabs>
          <w:tab w:val="num" w:pos="6855"/>
        </w:tabs>
        <w:ind w:left="6855" w:hanging="360"/>
      </w:pPr>
      <w:rPr>
        <w:rFonts w:ascii="Wingdings" w:hAnsi="Wingdings" w:hint="default"/>
      </w:rPr>
    </w:lvl>
  </w:abstractNum>
  <w:abstractNum w:abstractNumId="33">
    <w:nsid w:val="63A5776A"/>
    <w:multiLevelType w:val="hybridMultilevel"/>
    <w:tmpl w:val="FFD8C680"/>
    <w:lvl w:ilvl="0" w:tplc="04090001">
      <w:start w:val="1"/>
      <w:numFmt w:val="bullet"/>
      <w:lvlText w:val=""/>
      <w:lvlJc w:val="left"/>
      <w:pPr>
        <w:tabs>
          <w:tab w:val="num" w:pos="1590"/>
        </w:tabs>
        <w:ind w:left="159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34">
    <w:nsid w:val="6A395533"/>
    <w:multiLevelType w:val="hybridMultilevel"/>
    <w:tmpl w:val="7EE46D9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2143F6D"/>
    <w:multiLevelType w:val="hybridMultilevel"/>
    <w:tmpl w:val="01B01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2630A64"/>
    <w:multiLevelType w:val="hybridMultilevel"/>
    <w:tmpl w:val="81A879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76D5262D"/>
    <w:multiLevelType w:val="hybridMultilevel"/>
    <w:tmpl w:val="A6BC0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77B24571"/>
    <w:multiLevelType w:val="hybridMultilevel"/>
    <w:tmpl w:val="929E1C00"/>
    <w:lvl w:ilvl="0" w:tplc="345860A2">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25"/>
  </w:num>
  <w:num w:numId="4">
    <w:abstractNumId w:val="5"/>
  </w:num>
  <w:num w:numId="5">
    <w:abstractNumId w:val="30"/>
  </w:num>
  <w:num w:numId="6">
    <w:abstractNumId w:val="14"/>
  </w:num>
  <w:num w:numId="7">
    <w:abstractNumId w:val="24"/>
  </w:num>
  <w:num w:numId="8">
    <w:abstractNumId w:val="29"/>
  </w:num>
  <w:num w:numId="9">
    <w:abstractNumId w:val="19"/>
  </w:num>
  <w:num w:numId="10">
    <w:abstractNumId w:val="26"/>
  </w:num>
  <w:num w:numId="11">
    <w:abstractNumId w:val="6"/>
  </w:num>
  <w:num w:numId="12">
    <w:abstractNumId w:val="12"/>
  </w:num>
  <w:num w:numId="13">
    <w:abstractNumId w:val="21"/>
  </w:num>
  <w:num w:numId="14">
    <w:abstractNumId w:val="17"/>
  </w:num>
  <w:num w:numId="15">
    <w:abstractNumId w:val="3"/>
  </w:num>
  <w:num w:numId="16">
    <w:abstractNumId w:val="33"/>
  </w:num>
  <w:num w:numId="17">
    <w:abstractNumId w:val="27"/>
  </w:num>
  <w:num w:numId="18">
    <w:abstractNumId w:val="18"/>
  </w:num>
  <w:num w:numId="19">
    <w:abstractNumId w:val="8"/>
  </w:num>
  <w:num w:numId="20">
    <w:abstractNumId w:val="32"/>
  </w:num>
  <w:num w:numId="21">
    <w:abstractNumId w:val="37"/>
  </w:num>
  <w:num w:numId="22">
    <w:abstractNumId w:val="35"/>
  </w:num>
  <w:num w:numId="23">
    <w:abstractNumId w:val="28"/>
  </w:num>
  <w:num w:numId="24">
    <w:abstractNumId w:val="36"/>
  </w:num>
  <w:num w:numId="25">
    <w:abstractNumId w:val="10"/>
  </w:num>
  <w:num w:numId="26">
    <w:abstractNumId w:val="16"/>
  </w:num>
  <w:num w:numId="27">
    <w:abstractNumId w:val="4"/>
  </w:num>
  <w:num w:numId="28">
    <w:abstractNumId w:val="34"/>
  </w:num>
  <w:num w:numId="29">
    <w:abstractNumId w:val="7"/>
  </w:num>
  <w:num w:numId="30">
    <w:abstractNumId w:val="9"/>
  </w:num>
  <w:num w:numId="31">
    <w:abstractNumId w:val="31"/>
  </w:num>
  <w:num w:numId="32">
    <w:abstractNumId w:val="11"/>
  </w:num>
  <w:num w:numId="33">
    <w:abstractNumId w:val="1"/>
  </w:num>
  <w:num w:numId="34">
    <w:abstractNumId w:val="23"/>
  </w:num>
  <w:num w:numId="35">
    <w:abstractNumId w:val="22"/>
  </w:num>
  <w:num w:numId="36">
    <w:abstractNumId w:val="2"/>
  </w:num>
  <w:num w:numId="37">
    <w:abstractNumId w:val="0"/>
  </w:num>
  <w:num w:numId="38">
    <w:abstractNumId w:val="2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734973"/>
    <w:rsid w:val="0005015D"/>
    <w:rsid w:val="000A14E2"/>
    <w:rsid w:val="000A3BCC"/>
    <w:rsid w:val="00100045"/>
    <w:rsid w:val="00114A96"/>
    <w:rsid w:val="001378E4"/>
    <w:rsid w:val="00165EBA"/>
    <w:rsid w:val="001B7E6D"/>
    <w:rsid w:val="001F6C2C"/>
    <w:rsid w:val="0021426F"/>
    <w:rsid w:val="00217A6C"/>
    <w:rsid w:val="00225800"/>
    <w:rsid w:val="002475A4"/>
    <w:rsid w:val="002640AA"/>
    <w:rsid w:val="002761EA"/>
    <w:rsid w:val="00283B8F"/>
    <w:rsid w:val="00284D63"/>
    <w:rsid w:val="002B5871"/>
    <w:rsid w:val="002D551C"/>
    <w:rsid w:val="002E5A4A"/>
    <w:rsid w:val="00330E41"/>
    <w:rsid w:val="003456D6"/>
    <w:rsid w:val="0037431B"/>
    <w:rsid w:val="003A5F8B"/>
    <w:rsid w:val="003D5525"/>
    <w:rsid w:val="003E3712"/>
    <w:rsid w:val="003E693D"/>
    <w:rsid w:val="004032F5"/>
    <w:rsid w:val="00425376"/>
    <w:rsid w:val="004430C8"/>
    <w:rsid w:val="00465EC7"/>
    <w:rsid w:val="004665E1"/>
    <w:rsid w:val="00473A7F"/>
    <w:rsid w:val="004C7871"/>
    <w:rsid w:val="004F50BE"/>
    <w:rsid w:val="004F733F"/>
    <w:rsid w:val="00500C58"/>
    <w:rsid w:val="00504EEE"/>
    <w:rsid w:val="00515C88"/>
    <w:rsid w:val="005202FB"/>
    <w:rsid w:val="00531680"/>
    <w:rsid w:val="00567286"/>
    <w:rsid w:val="00603BA4"/>
    <w:rsid w:val="00656792"/>
    <w:rsid w:val="00663314"/>
    <w:rsid w:val="006A0D13"/>
    <w:rsid w:val="006D2DC2"/>
    <w:rsid w:val="006D34DA"/>
    <w:rsid w:val="0073433C"/>
    <w:rsid w:val="00734973"/>
    <w:rsid w:val="007760DA"/>
    <w:rsid w:val="007D739F"/>
    <w:rsid w:val="007E0550"/>
    <w:rsid w:val="007E3A59"/>
    <w:rsid w:val="007E5B65"/>
    <w:rsid w:val="008328AE"/>
    <w:rsid w:val="00832A20"/>
    <w:rsid w:val="00852D2B"/>
    <w:rsid w:val="008610FD"/>
    <w:rsid w:val="00892748"/>
    <w:rsid w:val="008A21C0"/>
    <w:rsid w:val="008F49A1"/>
    <w:rsid w:val="0092182F"/>
    <w:rsid w:val="009336E4"/>
    <w:rsid w:val="00942708"/>
    <w:rsid w:val="009440E2"/>
    <w:rsid w:val="009649E0"/>
    <w:rsid w:val="0096563B"/>
    <w:rsid w:val="009C25E9"/>
    <w:rsid w:val="009E0940"/>
    <w:rsid w:val="009F2F58"/>
    <w:rsid w:val="00A2642A"/>
    <w:rsid w:val="00A3488C"/>
    <w:rsid w:val="00A9638E"/>
    <w:rsid w:val="00AA04F0"/>
    <w:rsid w:val="00AA3F4B"/>
    <w:rsid w:val="00AA7750"/>
    <w:rsid w:val="00AC1A10"/>
    <w:rsid w:val="00B01B1D"/>
    <w:rsid w:val="00B25E74"/>
    <w:rsid w:val="00B36737"/>
    <w:rsid w:val="00B52ACE"/>
    <w:rsid w:val="00BA1DE4"/>
    <w:rsid w:val="00BC403E"/>
    <w:rsid w:val="00BC6C61"/>
    <w:rsid w:val="00C06788"/>
    <w:rsid w:val="00C1392F"/>
    <w:rsid w:val="00C826CB"/>
    <w:rsid w:val="00D1035C"/>
    <w:rsid w:val="00D45003"/>
    <w:rsid w:val="00D451BB"/>
    <w:rsid w:val="00D61200"/>
    <w:rsid w:val="00DB2A1B"/>
    <w:rsid w:val="00DD0A7F"/>
    <w:rsid w:val="00E009EF"/>
    <w:rsid w:val="00E15F30"/>
    <w:rsid w:val="00E2285B"/>
    <w:rsid w:val="00E4357A"/>
    <w:rsid w:val="00E5329C"/>
    <w:rsid w:val="00E86BFD"/>
    <w:rsid w:val="00EB3D8C"/>
    <w:rsid w:val="00EC539C"/>
    <w:rsid w:val="00ED3DDA"/>
    <w:rsid w:val="00EE38D4"/>
    <w:rsid w:val="00EF1F4E"/>
    <w:rsid w:val="00F04F79"/>
    <w:rsid w:val="00F2640F"/>
    <w:rsid w:val="00F36192"/>
    <w:rsid w:val="00F942DE"/>
    <w:rsid w:val="00F96E26"/>
    <w:rsid w:val="00FB0EE8"/>
    <w:rsid w:val="00FB7F22"/>
    <w:rsid w:val="00FC5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uiPriority w:val="9"/>
    <w:qFormat/>
    <w:pPr>
      <w:keepNext/>
      <w:tabs>
        <w:tab w:val="left" w:pos="740"/>
      </w:tabs>
      <w:outlineLvl w:val="0"/>
    </w:pPr>
    <w:rPr>
      <w:rFonts w:ascii="Cambria" w:hAnsi="Cambria"/>
      <w:b/>
      <w:bCs/>
      <w:kern w:val="32"/>
      <w:sz w:val="32"/>
      <w:szCs w:val="32"/>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p0">
    <w:name w:val="p0"/>
    <w:basedOn w:val="Normal"/>
    <w:uiPriority w:val="99"/>
    <w:pPr>
      <w:tabs>
        <w:tab w:val="left" w:pos="720"/>
      </w:tabs>
      <w:spacing w:line="240" w:lineRule="atLeast"/>
      <w:jc w:val="both"/>
    </w:pPr>
  </w:style>
  <w:style w:type="paragraph" w:customStyle="1" w:styleId="t1">
    <w:name w:val="t1"/>
    <w:basedOn w:val="Normal"/>
    <w:uiPriority w:val="99"/>
    <w:pPr>
      <w:spacing w:line="240" w:lineRule="atLeast"/>
    </w:pPr>
  </w:style>
  <w:style w:type="paragraph" w:customStyle="1" w:styleId="t2">
    <w:name w:val="t2"/>
    <w:basedOn w:val="Normal"/>
    <w:uiPriority w:val="99"/>
    <w:pPr>
      <w:spacing w:line="240" w:lineRule="atLeast"/>
    </w:pPr>
  </w:style>
  <w:style w:type="paragraph" w:customStyle="1" w:styleId="t3">
    <w:name w:val="t3"/>
    <w:basedOn w:val="Normal"/>
    <w:uiPriority w:val="99"/>
    <w:pPr>
      <w:spacing w:line="300" w:lineRule="atLeast"/>
    </w:pPr>
  </w:style>
  <w:style w:type="paragraph" w:customStyle="1" w:styleId="p4">
    <w:name w:val="p4"/>
    <w:basedOn w:val="Normal"/>
    <w:uiPriority w:val="99"/>
    <w:pPr>
      <w:tabs>
        <w:tab w:val="left" w:pos="7980"/>
      </w:tabs>
      <w:spacing w:line="240" w:lineRule="atLeast"/>
      <w:ind w:left="6540"/>
    </w:pPr>
  </w:style>
  <w:style w:type="paragraph" w:customStyle="1" w:styleId="p5">
    <w:name w:val="p5"/>
    <w:basedOn w:val="Normal"/>
    <w:uiPriority w:val="99"/>
    <w:pPr>
      <w:tabs>
        <w:tab w:val="left" w:pos="740"/>
      </w:tabs>
      <w:spacing w:line="240" w:lineRule="atLeast"/>
      <w:ind w:left="720" w:hanging="720"/>
    </w:pPr>
  </w:style>
  <w:style w:type="paragraph" w:customStyle="1" w:styleId="p6">
    <w:name w:val="p6"/>
    <w:basedOn w:val="Normal"/>
    <w:uiPriority w:val="99"/>
    <w:pPr>
      <w:tabs>
        <w:tab w:val="left" w:pos="720"/>
      </w:tabs>
      <w:spacing w:line="300" w:lineRule="atLeast"/>
    </w:pPr>
  </w:style>
  <w:style w:type="paragraph" w:customStyle="1" w:styleId="t7">
    <w:name w:val="t7"/>
    <w:basedOn w:val="Normal"/>
    <w:uiPriority w:val="99"/>
    <w:pPr>
      <w:spacing w:line="240" w:lineRule="atLeast"/>
    </w:pPr>
  </w:style>
  <w:style w:type="paragraph" w:customStyle="1" w:styleId="p2">
    <w:name w:val="p2"/>
    <w:basedOn w:val="Normal"/>
    <w:uiPriority w:val="99"/>
    <w:pPr>
      <w:tabs>
        <w:tab w:val="left" w:pos="580"/>
      </w:tabs>
      <w:spacing w:line="240" w:lineRule="atLeast"/>
      <w:ind w:left="860"/>
    </w:pPr>
  </w:style>
  <w:style w:type="paragraph" w:customStyle="1" w:styleId="p3">
    <w:name w:val="p3"/>
    <w:basedOn w:val="Normal"/>
    <w:uiPriority w:val="99"/>
    <w:pPr>
      <w:tabs>
        <w:tab w:val="left" w:pos="720"/>
      </w:tabs>
      <w:spacing w:line="240" w:lineRule="atLeast"/>
      <w:ind w:left="720"/>
    </w:pPr>
  </w:style>
  <w:style w:type="paragraph" w:customStyle="1" w:styleId="c7">
    <w:name w:val="c7"/>
    <w:basedOn w:val="Normal"/>
    <w:uiPriority w:val="99"/>
    <w:pPr>
      <w:spacing w:line="240" w:lineRule="atLeast"/>
      <w:jc w:val="center"/>
    </w:pPr>
  </w:style>
  <w:style w:type="paragraph" w:customStyle="1" w:styleId="p9">
    <w:name w:val="p9"/>
    <w:basedOn w:val="Normal"/>
    <w:uiPriority w:val="99"/>
    <w:pPr>
      <w:tabs>
        <w:tab w:val="left" w:pos="6480"/>
      </w:tabs>
      <w:spacing w:line="240" w:lineRule="atLeast"/>
      <w:ind w:left="5040"/>
    </w:pPr>
  </w:style>
  <w:style w:type="paragraph" w:customStyle="1" w:styleId="t10">
    <w:name w:val="t10"/>
    <w:basedOn w:val="Normal"/>
    <w:uiPriority w:val="99"/>
    <w:pPr>
      <w:spacing w:line="280" w:lineRule="atLeast"/>
    </w:pPr>
  </w:style>
  <w:style w:type="paragraph" w:customStyle="1" w:styleId="t12">
    <w:name w:val="t12"/>
    <w:basedOn w:val="Normal"/>
    <w:uiPriority w:val="99"/>
    <w:pPr>
      <w:spacing w:line="240" w:lineRule="atLeast"/>
    </w:pPr>
  </w:style>
  <w:style w:type="paragraph" w:customStyle="1" w:styleId="p13">
    <w:name w:val="p13"/>
    <w:basedOn w:val="Normal"/>
    <w:uiPriority w:val="99"/>
    <w:pPr>
      <w:tabs>
        <w:tab w:val="left" w:pos="720"/>
      </w:tabs>
      <w:spacing w:line="280" w:lineRule="atLeast"/>
    </w:pPr>
  </w:style>
  <w:style w:type="paragraph" w:customStyle="1" w:styleId="c14">
    <w:name w:val="c14"/>
    <w:basedOn w:val="Normal"/>
    <w:uiPriority w:val="99"/>
    <w:pPr>
      <w:spacing w:line="240" w:lineRule="atLeast"/>
      <w:jc w:val="center"/>
    </w:pPr>
  </w:style>
  <w:style w:type="paragraph" w:customStyle="1" w:styleId="c15">
    <w:name w:val="c15"/>
    <w:basedOn w:val="Normal"/>
    <w:uiPriority w:val="99"/>
    <w:pPr>
      <w:spacing w:line="240" w:lineRule="atLeast"/>
      <w:jc w:val="center"/>
    </w:pPr>
  </w:style>
  <w:style w:type="paragraph" w:styleId="BodyText">
    <w:name w:val="Body Text"/>
    <w:basedOn w:val="Normal"/>
    <w:link w:val="BodyTextChar"/>
    <w:uiPriority w:val="99"/>
    <w:pPr>
      <w:tabs>
        <w:tab w:val="left" w:pos="720"/>
      </w:tabs>
      <w:spacing w:line="300" w:lineRule="exact"/>
    </w:pPr>
    <w:rPr>
      <w:lang/>
    </w:rPr>
  </w:style>
  <w:style w:type="character" w:customStyle="1" w:styleId="BodyTextChar">
    <w:name w:val="Body Text Char"/>
    <w:link w:val="BodyText"/>
    <w:uiPriority w:val="99"/>
    <w:semiHidden/>
    <w:rPr>
      <w:sz w:val="24"/>
      <w:szCs w:val="24"/>
    </w:rPr>
  </w:style>
  <w:style w:type="paragraph" w:styleId="Header">
    <w:name w:val="header"/>
    <w:basedOn w:val="Normal"/>
    <w:link w:val="HeaderChar"/>
    <w:uiPriority w:val="99"/>
    <w:unhideWhenUsed/>
    <w:rsid w:val="003456D6"/>
    <w:pPr>
      <w:tabs>
        <w:tab w:val="center" w:pos="4680"/>
        <w:tab w:val="right" w:pos="9360"/>
      </w:tabs>
    </w:pPr>
    <w:rPr>
      <w:lang/>
    </w:rPr>
  </w:style>
  <w:style w:type="character" w:customStyle="1" w:styleId="HeaderChar">
    <w:name w:val="Header Char"/>
    <w:link w:val="Header"/>
    <w:uiPriority w:val="99"/>
    <w:rsid w:val="003456D6"/>
    <w:rPr>
      <w:sz w:val="24"/>
      <w:szCs w:val="24"/>
    </w:rPr>
  </w:style>
  <w:style w:type="paragraph" w:styleId="Footer">
    <w:name w:val="footer"/>
    <w:basedOn w:val="Normal"/>
    <w:link w:val="FooterChar"/>
    <w:uiPriority w:val="99"/>
    <w:unhideWhenUsed/>
    <w:rsid w:val="003456D6"/>
    <w:pPr>
      <w:tabs>
        <w:tab w:val="center" w:pos="4680"/>
        <w:tab w:val="right" w:pos="9360"/>
      </w:tabs>
    </w:pPr>
    <w:rPr>
      <w:lang/>
    </w:rPr>
  </w:style>
  <w:style w:type="character" w:customStyle="1" w:styleId="FooterChar">
    <w:name w:val="Footer Char"/>
    <w:link w:val="Footer"/>
    <w:uiPriority w:val="99"/>
    <w:rsid w:val="003456D6"/>
    <w:rPr>
      <w:sz w:val="24"/>
      <w:szCs w:val="24"/>
    </w:rPr>
  </w:style>
  <w:style w:type="paragraph" w:styleId="BalloonText">
    <w:name w:val="Balloon Text"/>
    <w:basedOn w:val="Normal"/>
    <w:semiHidden/>
    <w:rsid w:val="0021426F"/>
    <w:rPr>
      <w:rFonts w:ascii="Tahoma" w:hAnsi="Tahoma" w:cs="Tahoma"/>
      <w:sz w:val="16"/>
      <w:szCs w:val="16"/>
    </w:rPr>
  </w:style>
  <w:style w:type="character" w:styleId="Hyperlink">
    <w:name w:val="Hyperlink"/>
    <w:uiPriority w:val="99"/>
    <w:unhideWhenUsed/>
    <w:rsid w:val="00165E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DD1A-CF19-4822-9F9D-070B610D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Terumo Medical Corporation</vt:lpstr>
    </vt:vector>
  </TitlesOfParts>
  <Company>Dell Computer Corporation</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Terumo Medical Corporation</dc:title>
  <dc:creator>Preferred Customer</dc:creator>
  <cp:lastModifiedBy>eleanor.boutin</cp:lastModifiedBy>
  <cp:revision>2</cp:revision>
  <cp:lastPrinted>2013-12-12T19:24:00Z</cp:lastPrinted>
  <dcterms:created xsi:type="dcterms:W3CDTF">2014-10-29T21:04:00Z</dcterms:created>
  <dcterms:modified xsi:type="dcterms:W3CDTF">2014-10-29T21:04:00Z</dcterms:modified>
</cp:coreProperties>
</file>